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D290" w14:textId="77777777" w:rsidR="0037280D" w:rsidRPr="005B3E0D" w:rsidRDefault="0037280D" w:rsidP="005B3E0D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Hoxne Village Hall</w:t>
      </w:r>
    </w:p>
    <w:p w14:paraId="0991AFEA" w14:textId="77777777" w:rsidR="00765B85" w:rsidRPr="005B3E0D" w:rsidRDefault="00FD5929" w:rsidP="005B3E0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B3E0D">
        <w:rPr>
          <w:rFonts w:ascii="Arial" w:hAnsi="Arial" w:cs="Arial"/>
          <w:b/>
          <w:sz w:val="28"/>
          <w:szCs w:val="28"/>
        </w:rPr>
        <w:t xml:space="preserve">Policy for Safeguarding </w:t>
      </w:r>
      <w:r w:rsidR="00046602" w:rsidRPr="005B3E0D">
        <w:rPr>
          <w:rFonts w:ascii="Arial" w:hAnsi="Arial" w:cs="Arial"/>
          <w:b/>
          <w:sz w:val="28"/>
          <w:szCs w:val="28"/>
        </w:rPr>
        <w:t xml:space="preserve">Children, </w:t>
      </w:r>
      <w:r w:rsidRPr="005B3E0D">
        <w:rPr>
          <w:rFonts w:ascii="Arial" w:hAnsi="Arial" w:cs="Arial"/>
          <w:b/>
          <w:sz w:val="28"/>
          <w:szCs w:val="28"/>
        </w:rPr>
        <w:t>Young People and Vulnerable Adults</w:t>
      </w:r>
    </w:p>
    <w:p w14:paraId="35165011" w14:textId="77777777" w:rsidR="00FD5929" w:rsidRDefault="00FD5929" w:rsidP="0083297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340A6E86" w14:textId="77777777" w:rsidR="005B3E0D" w:rsidRPr="00A450BA" w:rsidRDefault="005B3E0D" w:rsidP="0083297D">
      <w:pPr>
        <w:spacing w:line="240" w:lineRule="auto"/>
        <w:rPr>
          <w:rFonts w:ascii="Arial" w:hAnsi="Arial" w:cs="Arial"/>
        </w:rPr>
      </w:pPr>
    </w:p>
    <w:p w14:paraId="0F3ED610" w14:textId="77777777" w:rsidR="00FD5929" w:rsidRPr="0083297D" w:rsidRDefault="00FD5929" w:rsidP="0083297D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  <w:sz w:val="28"/>
          <w:szCs w:val="28"/>
        </w:rPr>
      </w:pPr>
      <w:r w:rsidRPr="005B3E0D">
        <w:rPr>
          <w:rFonts w:ascii="Arial" w:hAnsi="Arial" w:cs="Arial"/>
          <w:b/>
          <w:sz w:val="28"/>
          <w:szCs w:val="28"/>
        </w:rPr>
        <w:t xml:space="preserve">Introduction and </w:t>
      </w:r>
      <w:r w:rsidR="005B3E0D">
        <w:rPr>
          <w:rFonts w:ascii="Arial" w:hAnsi="Arial" w:cs="Arial"/>
          <w:b/>
          <w:sz w:val="28"/>
          <w:szCs w:val="28"/>
        </w:rPr>
        <w:t>C</w:t>
      </w:r>
      <w:r w:rsidR="00597174" w:rsidRPr="005B3E0D">
        <w:rPr>
          <w:rFonts w:ascii="Arial" w:hAnsi="Arial" w:cs="Arial"/>
          <w:b/>
          <w:sz w:val="28"/>
          <w:szCs w:val="28"/>
        </w:rPr>
        <w:t>ontext</w:t>
      </w:r>
    </w:p>
    <w:p w14:paraId="78A6CCF2" w14:textId="77777777" w:rsidR="00FD5929" w:rsidRPr="005B3E0D" w:rsidRDefault="0037280D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Hoxne V</w:t>
      </w:r>
      <w:r w:rsidR="00FD5929" w:rsidRPr="005B3E0D">
        <w:rPr>
          <w:rFonts w:ascii="Arial" w:hAnsi="Arial" w:cs="Arial"/>
          <w:sz w:val="24"/>
          <w:szCs w:val="24"/>
        </w:rPr>
        <w:t>illage Hall provides a safe and secure venue for a range of services, activities and events. These can be accessed by all members of the local and neig</w:t>
      </w:r>
      <w:r w:rsidR="00C539D1" w:rsidRPr="005B3E0D">
        <w:rPr>
          <w:rFonts w:ascii="Arial" w:hAnsi="Arial" w:cs="Arial"/>
          <w:sz w:val="24"/>
          <w:szCs w:val="24"/>
        </w:rPr>
        <w:t>hbouring communities including Children, Young People and Vulnerable A</w:t>
      </w:r>
      <w:r w:rsidR="00FD5929" w:rsidRPr="005B3E0D">
        <w:rPr>
          <w:rFonts w:ascii="Arial" w:hAnsi="Arial" w:cs="Arial"/>
          <w:sz w:val="24"/>
          <w:szCs w:val="24"/>
        </w:rPr>
        <w:t>dults</w:t>
      </w:r>
      <w:r w:rsidR="007330C3">
        <w:rPr>
          <w:rFonts w:ascii="Arial" w:hAnsi="Arial" w:cs="Arial"/>
          <w:sz w:val="24"/>
          <w:szCs w:val="24"/>
        </w:rPr>
        <w:t xml:space="preserve">. </w:t>
      </w:r>
      <w:r w:rsidR="00E8447F" w:rsidRPr="005B3E0D">
        <w:rPr>
          <w:rFonts w:ascii="Arial" w:hAnsi="Arial" w:cs="Arial"/>
          <w:sz w:val="24"/>
          <w:szCs w:val="24"/>
        </w:rPr>
        <w:t xml:space="preserve">The Committee recognises </w:t>
      </w:r>
      <w:r w:rsidR="00621A30">
        <w:rPr>
          <w:rFonts w:ascii="Arial" w:hAnsi="Arial" w:cs="Arial"/>
          <w:sz w:val="24"/>
          <w:szCs w:val="24"/>
        </w:rPr>
        <w:t>its role in making</w:t>
      </w:r>
      <w:r w:rsidR="00C539D1" w:rsidRPr="005B3E0D">
        <w:rPr>
          <w:rFonts w:ascii="Arial" w:hAnsi="Arial" w:cs="Arial"/>
          <w:sz w:val="24"/>
          <w:szCs w:val="24"/>
        </w:rPr>
        <w:t xml:space="preserve"> all </w:t>
      </w:r>
      <w:r w:rsidR="00597174" w:rsidRPr="005B3E0D">
        <w:rPr>
          <w:rFonts w:ascii="Arial" w:hAnsi="Arial" w:cs="Arial"/>
          <w:sz w:val="24"/>
          <w:szCs w:val="24"/>
        </w:rPr>
        <w:t>efforts to</w:t>
      </w:r>
      <w:r w:rsidR="00C539D1" w:rsidRPr="005B3E0D">
        <w:rPr>
          <w:rFonts w:ascii="Arial" w:hAnsi="Arial" w:cs="Arial"/>
          <w:sz w:val="24"/>
          <w:szCs w:val="24"/>
        </w:rPr>
        <w:t xml:space="preserve"> secure</w:t>
      </w:r>
      <w:r w:rsidR="00E8447F" w:rsidRPr="005B3E0D">
        <w:rPr>
          <w:rFonts w:ascii="Arial" w:hAnsi="Arial" w:cs="Arial"/>
          <w:sz w:val="24"/>
          <w:szCs w:val="24"/>
        </w:rPr>
        <w:t xml:space="preserve"> the s</w:t>
      </w:r>
      <w:r w:rsidR="00046602" w:rsidRPr="005B3E0D">
        <w:rPr>
          <w:rFonts w:ascii="Arial" w:hAnsi="Arial" w:cs="Arial"/>
          <w:sz w:val="24"/>
          <w:szCs w:val="24"/>
        </w:rPr>
        <w:t>afeguarding and welfare of all h</w:t>
      </w:r>
      <w:r w:rsidR="00E8447F" w:rsidRPr="005B3E0D">
        <w:rPr>
          <w:rFonts w:ascii="Arial" w:hAnsi="Arial" w:cs="Arial"/>
          <w:sz w:val="24"/>
          <w:szCs w:val="24"/>
        </w:rPr>
        <w:t>all users</w:t>
      </w:r>
      <w:r w:rsidR="007330C3">
        <w:rPr>
          <w:rFonts w:ascii="Arial" w:hAnsi="Arial" w:cs="Arial"/>
          <w:sz w:val="24"/>
          <w:szCs w:val="24"/>
        </w:rPr>
        <w:t>.</w:t>
      </w:r>
    </w:p>
    <w:p w14:paraId="32115567" w14:textId="77777777" w:rsidR="00FD5929" w:rsidRPr="005B3E0D" w:rsidRDefault="00FD5929" w:rsidP="0083297D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E062310" w14:textId="77777777" w:rsidR="00FD5929" w:rsidRPr="005B3E0D" w:rsidRDefault="00FD5929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 xml:space="preserve">This policy </w:t>
      </w:r>
      <w:r w:rsidR="00046602" w:rsidRPr="005B3E0D">
        <w:rPr>
          <w:rFonts w:ascii="Arial" w:hAnsi="Arial" w:cs="Arial"/>
          <w:sz w:val="24"/>
          <w:szCs w:val="24"/>
        </w:rPr>
        <w:t>is made available</w:t>
      </w:r>
      <w:r w:rsidRPr="005B3E0D">
        <w:rPr>
          <w:rFonts w:ascii="Arial" w:hAnsi="Arial" w:cs="Arial"/>
          <w:sz w:val="24"/>
          <w:szCs w:val="24"/>
        </w:rPr>
        <w:t xml:space="preserve"> to all</w:t>
      </w:r>
      <w:r w:rsidR="0004418C" w:rsidRPr="005B3E0D">
        <w:rPr>
          <w:rFonts w:ascii="Arial" w:hAnsi="Arial" w:cs="Arial"/>
          <w:sz w:val="24"/>
          <w:szCs w:val="24"/>
        </w:rPr>
        <w:t xml:space="preserve"> adults who book the hall for any activities</w:t>
      </w:r>
      <w:r w:rsidR="00046602" w:rsidRPr="005B3E0D">
        <w:rPr>
          <w:rFonts w:ascii="Arial" w:hAnsi="Arial" w:cs="Arial"/>
          <w:sz w:val="24"/>
          <w:szCs w:val="24"/>
        </w:rPr>
        <w:t>,</w:t>
      </w:r>
      <w:r w:rsidR="0004418C" w:rsidRPr="005B3E0D">
        <w:rPr>
          <w:rFonts w:ascii="Arial" w:hAnsi="Arial" w:cs="Arial"/>
          <w:sz w:val="24"/>
          <w:szCs w:val="24"/>
        </w:rPr>
        <w:t xml:space="preserve"> covering</w:t>
      </w:r>
      <w:r w:rsidR="00046602" w:rsidRPr="005B3E0D">
        <w:rPr>
          <w:rFonts w:ascii="Arial" w:hAnsi="Arial" w:cs="Arial"/>
          <w:sz w:val="24"/>
          <w:szCs w:val="24"/>
        </w:rPr>
        <w:t xml:space="preserve"> </w:t>
      </w:r>
      <w:r w:rsidR="0004418C" w:rsidRPr="005B3E0D">
        <w:rPr>
          <w:rFonts w:ascii="Arial" w:hAnsi="Arial" w:cs="Arial"/>
          <w:sz w:val="24"/>
          <w:szCs w:val="24"/>
        </w:rPr>
        <w:t>expectations</w:t>
      </w:r>
      <w:r w:rsidR="00046602" w:rsidRPr="005B3E0D">
        <w:rPr>
          <w:rFonts w:ascii="Arial" w:hAnsi="Arial" w:cs="Arial"/>
          <w:sz w:val="24"/>
          <w:szCs w:val="24"/>
        </w:rPr>
        <w:t xml:space="preserve"> on those </w:t>
      </w:r>
      <w:r w:rsidR="007F3EB2">
        <w:rPr>
          <w:rFonts w:ascii="Arial" w:hAnsi="Arial" w:cs="Arial"/>
          <w:sz w:val="24"/>
          <w:szCs w:val="24"/>
        </w:rPr>
        <w:t>persons</w:t>
      </w:r>
      <w:r w:rsidR="00046602" w:rsidRPr="005B3E0D">
        <w:rPr>
          <w:rFonts w:ascii="Arial" w:hAnsi="Arial" w:cs="Arial"/>
          <w:sz w:val="24"/>
          <w:szCs w:val="24"/>
        </w:rPr>
        <w:t>, including any</w:t>
      </w:r>
      <w:r w:rsidR="0004418C" w:rsidRPr="005B3E0D">
        <w:rPr>
          <w:rFonts w:ascii="Arial" w:hAnsi="Arial" w:cs="Arial"/>
          <w:sz w:val="24"/>
          <w:szCs w:val="24"/>
        </w:rPr>
        <w:t xml:space="preserve"> Committee members who run events or a</w:t>
      </w:r>
      <w:r w:rsidR="007330C3">
        <w:rPr>
          <w:rFonts w:ascii="Arial" w:hAnsi="Arial" w:cs="Arial"/>
          <w:sz w:val="24"/>
          <w:szCs w:val="24"/>
        </w:rPr>
        <w:t>ctivities on behalf of the Hall.</w:t>
      </w:r>
    </w:p>
    <w:p w14:paraId="2C7C0411" w14:textId="77777777" w:rsidR="0004418C" w:rsidRPr="005B3E0D" w:rsidRDefault="0004418C" w:rsidP="0083297D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B4BF31" w14:textId="77777777" w:rsidR="00A97DDF" w:rsidRPr="005B3E0D" w:rsidRDefault="0004418C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In most cases childre</w:t>
      </w:r>
      <w:r w:rsidR="00046602" w:rsidRPr="005B3E0D">
        <w:rPr>
          <w:rFonts w:ascii="Arial" w:hAnsi="Arial" w:cs="Arial"/>
          <w:sz w:val="24"/>
          <w:szCs w:val="24"/>
        </w:rPr>
        <w:t xml:space="preserve">n will </w:t>
      </w:r>
      <w:r w:rsidR="0037280D">
        <w:rPr>
          <w:rFonts w:ascii="Arial" w:hAnsi="Arial" w:cs="Arial"/>
          <w:sz w:val="24"/>
          <w:szCs w:val="24"/>
        </w:rPr>
        <w:t xml:space="preserve">be </w:t>
      </w:r>
      <w:r w:rsidR="00046602" w:rsidRPr="005B3E0D">
        <w:rPr>
          <w:rFonts w:ascii="Arial" w:hAnsi="Arial" w:cs="Arial"/>
          <w:sz w:val="24"/>
          <w:szCs w:val="24"/>
        </w:rPr>
        <w:t>accompanied by an adult</w:t>
      </w:r>
      <w:r w:rsidRPr="005B3E0D">
        <w:rPr>
          <w:rFonts w:ascii="Arial" w:hAnsi="Arial" w:cs="Arial"/>
          <w:sz w:val="24"/>
          <w:szCs w:val="24"/>
        </w:rPr>
        <w:t xml:space="preserve"> (a parent or carer), who will take res</w:t>
      </w:r>
      <w:r w:rsidR="00C539D1" w:rsidRPr="005B3E0D">
        <w:rPr>
          <w:rFonts w:ascii="Arial" w:hAnsi="Arial" w:cs="Arial"/>
          <w:sz w:val="24"/>
          <w:szCs w:val="24"/>
        </w:rPr>
        <w:t>ponsibility for them. Young P</w:t>
      </w:r>
      <w:r w:rsidRPr="005B3E0D">
        <w:rPr>
          <w:rFonts w:ascii="Arial" w:hAnsi="Arial" w:cs="Arial"/>
          <w:sz w:val="24"/>
          <w:szCs w:val="24"/>
        </w:rPr>
        <w:t>eople, (defined as school age or above for the purposes of this policy)</w:t>
      </w:r>
      <w:r w:rsidR="00A97DDF" w:rsidRPr="005B3E0D">
        <w:rPr>
          <w:rFonts w:ascii="Arial" w:hAnsi="Arial" w:cs="Arial"/>
          <w:sz w:val="24"/>
          <w:szCs w:val="24"/>
        </w:rPr>
        <w:t>, and</w:t>
      </w:r>
      <w:r w:rsidR="00C539D1" w:rsidRPr="005B3E0D">
        <w:rPr>
          <w:rFonts w:ascii="Arial" w:hAnsi="Arial" w:cs="Arial"/>
          <w:sz w:val="24"/>
          <w:szCs w:val="24"/>
        </w:rPr>
        <w:t xml:space="preserve"> Vulnerable A</w:t>
      </w:r>
      <w:r w:rsidRPr="005B3E0D">
        <w:rPr>
          <w:rFonts w:ascii="Arial" w:hAnsi="Arial" w:cs="Arial"/>
          <w:sz w:val="24"/>
          <w:szCs w:val="24"/>
        </w:rPr>
        <w:t>dults</w:t>
      </w:r>
      <w:r w:rsidR="00A97DDF" w:rsidRPr="005B3E0D">
        <w:rPr>
          <w:rFonts w:ascii="Arial" w:hAnsi="Arial" w:cs="Arial"/>
          <w:sz w:val="24"/>
          <w:szCs w:val="24"/>
        </w:rPr>
        <w:t xml:space="preserve"> may attend activities independently and need additional </w:t>
      </w:r>
      <w:r w:rsidR="007330C3">
        <w:rPr>
          <w:rFonts w:ascii="Arial" w:hAnsi="Arial" w:cs="Arial"/>
          <w:sz w:val="24"/>
          <w:szCs w:val="24"/>
        </w:rPr>
        <w:t>protection accordingly.</w:t>
      </w:r>
    </w:p>
    <w:p w14:paraId="2D178B6D" w14:textId="77777777" w:rsidR="00AF48DF" w:rsidRPr="005B3E0D" w:rsidRDefault="00AF48DF" w:rsidP="0083297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B4C9927" w14:textId="77777777" w:rsidR="00613CD1" w:rsidRPr="005B3E0D" w:rsidRDefault="00E8447F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 xml:space="preserve">This policy </w:t>
      </w:r>
      <w:r w:rsidR="007F3EB2">
        <w:rPr>
          <w:rFonts w:ascii="Arial" w:hAnsi="Arial" w:cs="Arial"/>
          <w:sz w:val="24"/>
          <w:szCs w:val="24"/>
        </w:rPr>
        <w:t>is accompanied by procedure guidance.</w:t>
      </w:r>
    </w:p>
    <w:p w14:paraId="449C7517" w14:textId="77777777" w:rsidR="00613CD1" w:rsidRPr="005B3E0D" w:rsidRDefault="00613CD1" w:rsidP="0083297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144BA03" w14:textId="77777777" w:rsidR="00C539D1" w:rsidRPr="005B3E0D" w:rsidRDefault="00613CD1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In addition to our own policies and procedures the Committee ensure that they are fully conversant with and follow</w:t>
      </w:r>
      <w:r w:rsidR="004442D2" w:rsidRPr="005B3E0D">
        <w:rPr>
          <w:rFonts w:ascii="Arial" w:hAnsi="Arial" w:cs="Arial"/>
          <w:sz w:val="24"/>
          <w:szCs w:val="24"/>
        </w:rPr>
        <w:t>ing the Government and</w:t>
      </w:r>
      <w:r w:rsidR="00C539D1" w:rsidRPr="005B3E0D">
        <w:rPr>
          <w:rFonts w:ascii="Arial" w:hAnsi="Arial" w:cs="Arial"/>
          <w:sz w:val="24"/>
          <w:szCs w:val="24"/>
        </w:rPr>
        <w:t xml:space="preserve"> </w:t>
      </w:r>
      <w:r w:rsidRPr="005B3E0D">
        <w:rPr>
          <w:rFonts w:ascii="Arial" w:hAnsi="Arial" w:cs="Arial"/>
          <w:sz w:val="24"/>
          <w:szCs w:val="24"/>
        </w:rPr>
        <w:t>Suffolk County Council</w:t>
      </w:r>
      <w:r w:rsidR="004442D2" w:rsidRPr="005B3E0D">
        <w:rPr>
          <w:rFonts w:ascii="Arial" w:hAnsi="Arial" w:cs="Arial"/>
          <w:sz w:val="24"/>
          <w:szCs w:val="24"/>
        </w:rPr>
        <w:t xml:space="preserve"> </w:t>
      </w:r>
      <w:r w:rsidR="00C539D1" w:rsidRPr="005B3E0D">
        <w:rPr>
          <w:rFonts w:ascii="Arial" w:hAnsi="Arial" w:cs="Arial"/>
          <w:sz w:val="24"/>
          <w:szCs w:val="24"/>
        </w:rPr>
        <w:t>current expectations and r</w:t>
      </w:r>
      <w:r w:rsidR="007330C3">
        <w:rPr>
          <w:rFonts w:ascii="Arial" w:hAnsi="Arial" w:cs="Arial"/>
          <w:sz w:val="24"/>
          <w:szCs w:val="24"/>
        </w:rPr>
        <w:t>ecommendations for safeguarding.</w:t>
      </w:r>
    </w:p>
    <w:p w14:paraId="04A0E9F3" w14:textId="77777777" w:rsidR="00C539D1" w:rsidRPr="005B3E0D" w:rsidRDefault="00C539D1" w:rsidP="0083297D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3BAF20" w14:textId="77777777" w:rsidR="005A4F0F" w:rsidRPr="005B3E0D" w:rsidRDefault="007F3EB2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</w:t>
      </w:r>
      <w:r w:rsidR="00046602" w:rsidRPr="005B3E0D">
        <w:rPr>
          <w:rFonts w:ascii="Arial" w:hAnsi="Arial" w:cs="Arial"/>
          <w:sz w:val="24"/>
          <w:szCs w:val="24"/>
        </w:rPr>
        <w:t xml:space="preserve"> committee m</w:t>
      </w:r>
      <w:r w:rsidR="00C539D1" w:rsidRPr="005B3E0D">
        <w:rPr>
          <w:rFonts w:ascii="Arial" w:hAnsi="Arial" w:cs="Arial"/>
          <w:sz w:val="24"/>
          <w:szCs w:val="24"/>
        </w:rPr>
        <w:t>ember</w:t>
      </w:r>
      <w:r>
        <w:rPr>
          <w:rFonts w:ascii="Arial" w:hAnsi="Arial" w:cs="Arial"/>
          <w:sz w:val="24"/>
          <w:szCs w:val="24"/>
        </w:rPr>
        <w:t>s</w:t>
      </w:r>
      <w:r w:rsidR="00C539D1" w:rsidRPr="005B3E0D">
        <w:rPr>
          <w:rFonts w:ascii="Arial" w:hAnsi="Arial" w:cs="Arial"/>
          <w:sz w:val="24"/>
          <w:szCs w:val="24"/>
        </w:rPr>
        <w:t xml:space="preserve"> will be named for Child Protection</w:t>
      </w:r>
      <w:r w:rsidR="00E825F3" w:rsidRPr="005B3E0D">
        <w:rPr>
          <w:rFonts w:ascii="Arial" w:hAnsi="Arial" w:cs="Arial"/>
          <w:sz w:val="24"/>
          <w:szCs w:val="24"/>
        </w:rPr>
        <w:t xml:space="preserve">. </w:t>
      </w:r>
      <w:r w:rsidR="001A5EDE" w:rsidRPr="005B3E0D">
        <w:rPr>
          <w:rFonts w:ascii="Arial" w:hAnsi="Arial" w:cs="Arial"/>
          <w:sz w:val="24"/>
          <w:szCs w:val="24"/>
        </w:rPr>
        <w:t>Th</w:t>
      </w:r>
      <w:r w:rsidR="0037280D">
        <w:rPr>
          <w:rFonts w:ascii="Arial" w:hAnsi="Arial" w:cs="Arial"/>
          <w:sz w:val="24"/>
          <w:szCs w:val="24"/>
        </w:rPr>
        <w:t xml:space="preserve">e Committee </w:t>
      </w:r>
      <w:r w:rsidR="00C539D1" w:rsidRPr="005B3E0D">
        <w:rPr>
          <w:rFonts w:ascii="Arial" w:hAnsi="Arial" w:cs="Arial"/>
          <w:sz w:val="24"/>
          <w:szCs w:val="24"/>
        </w:rPr>
        <w:t xml:space="preserve">have a responsibility for ensuring that safeguards are fully in place and that </w:t>
      </w:r>
      <w:r>
        <w:rPr>
          <w:rFonts w:ascii="Arial" w:hAnsi="Arial" w:cs="Arial"/>
          <w:sz w:val="24"/>
          <w:szCs w:val="24"/>
        </w:rPr>
        <w:t xml:space="preserve">the </w:t>
      </w:r>
      <w:r w:rsidR="00C539D1" w:rsidRPr="005B3E0D">
        <w:rPr>
          <w:rFonts w:ascii="Arial" w:hAnsi="Arial" w:cs="Arial"/>
          <w:sz w:val="24"/>
          <w:szCs w:val="24"/>
        </w:rPr>
        <w:t>polic</w:t>
      </w:r>
      <w:r>
        <w:rPr>
          <w:rFonts w:ascii="Arial" w:hAnsi="Arial" w:cs="Arial"/>
          <w:sz w:val="24"/>
          <w:szCs w:val="24"/>
        </w:rPr>
        <w:t>y</w:t>
      </w:r>
      <w:r w:rsidR="00C539D1" w:rsidRPr="005B3E0D">
        <w:rPr>
          <w:rFonts w:ascii="Arial" w:hAnsi="Arial" w:cs="Arial"/>
          <w:sz w:val="24"/>
          <w:szCs w:val="24"/>
        </w:rPr>
        <w:t xml:space="preserve"> and procedure</w:t>
      </w:r>
      <w:r>
        <w:rPr>
          <w:rFonts w:ascii="Arial" w:hAnsi="Arial" w:cs="Arial"/>
          <w:sz w:val="24"/>
          <w:szCs w:val="24"/>
        </w:rPr>
        <w:t xml:space="preserve"> guidance</w:t>
      </w:r>
      <w:r w:rsidR="00C539D1" w:rsidRPr="005B3E0D">
        <w:rPr>
          <w:rFonts w:ascii="Arial" w:hAnsi="Arial" w:cs="Arial"/>
          <w:sz w:val="24"/>
          <w:szCs w:val="24"/>
        </w:rPr>
        <w:t xml:space="preserve"> </w:t>
      </w:r>
      <w:r w:rsidR="00565BAC" w:rsidRPr="005B3E0D">
        <w:rPr>
          <w:rFonts w:ascii="Arial" w:hAnsi="Arial" w:cs="Arial"/>
          <w:sz w:val="24"/>
          <w:szCs w:val="24"/>
        </w:rPr>
        <w:t>are current and fit for purpose</w:t>
      </w:r>
      <w:r>
        <w:rPr>
          <w:rFonts w:ascii="Arial" w:hAnsi="Arial" w:cs="Arial"/>
          <w:sz w:val="24"/>
          <w:szCs w:val="24"/>
        </w:rPr>
        <w:t>.</w:t>
      </w:r>
    </w:p>
    <w:p w14:paraId="08BA19AC" w14:textId="77777777" w:rsidR="005A4F0F" w:rsidRPr="005B3E0D" w:rsidRDefault="005A4F0F" w:rsidP="0083297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677940E" w14:textId="77777777" w:rsidR="005A4F0F" w:rsidRPr="005B3E0D" w:rsidRDefault="005A4F0F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B3E0D">
        <w:rPr>
          <w:rFonts w:ascii="Arial" w:hAnsi="Arial" w:cs="Arial"/>
          <w:sz w:val="24"/>
          <w:szCs w:val="24"/>
        </w:rPr>
        <w:t>For the purpose of</w:t>
      </w:r>
      <w:proofErr w:type="gramEnd"/>
      <w:r w:rsidRPr="005B3E0D">
        <w:rPr>
          <w:rFonts w:ascii="Arial" w:hAnsi="Arial" w:cs="Arial"/>
          <w:sz w:val="24"/>
          <w:szCs w:val="24"/>
        </w:rPr>
        <w:t xml:space="preserve"> this policy the relevan</w:t>
      </w:r>
      <w:r w:rsidR="00770D64" w:rsidRPr="005B3E0D">
        <w:rPr>
          <w:rFonts w:ascii="Arial" w:hAnsi="Arial" w:cs="Arial"/>
          <w:sz w:val="24"/>
          <w:szCs w:val="24"/>
        </w:rPr>
        <w:t>t authority will be informed through Suffolk</w:t>
      </w:r>
      <w:r w:rsidR="00046602" w:rsidRPr="005B3E0D">
        <w:rPr>
          <w:rFonts w:ascii="Arial" w:hAnsi="Arial" w:cs="Arial"/>
          <w:sz w:val="24"/>
          <w:szCs w:val="24"/>
        </w:rPr>
        <w:t xml:space="preserve"> C</w:t>
      </w:r>
      <w:r w:rsidR="00770D64" w:rsidRPr="005B3E0D">
        <w:rPr>
          <w:rFonts w:ascii="Arial" w:hAnsi="Arial" w:cs="Arial"/>
          <w:sz w:val="24"/>
          <w:szCs w:val="24"/>
        </w:rPr>
        <w:t>ounty Council’s Customer First phone line</w:t>
      </w:r>
      <w:r w:rsidR="00E825F3" w:rsidRPr="005B3E0D">
        <w:rPr>
          <w:rFonts w:ascii="Arial" w:hAnsi="Arial" w:cs="Arial"/>
          <w:sz w:val="24"/>
          <w:szCs w:val="24"/>
        </w:rPr>
        <w:t xml:space="preserve"> 0808 800 4005</w:t>
      </w:r>
      <w:r w:rsidR="00191D3B">
        <w:rPr>
          <w:rFonts w:ascii="Arial" w:hAnsi="Arial" w:cs="Arial"/>
          <w:sz w:val="24"/>
          <w:szCs w:val="24"/>
        </w:rPr>
        <w:t xml:space="preserve"> </w:t>
      </w:r>
      <w:r w:rsidR="00E84A68">
        <w:rPr>
          <w:rFonts w:ascii="Arial" w:hAnsi="Arial" w:cs="Arial"/>
          <w:sz w:val="24"/>
          <w:szCs w:val="24"/>
        </w:rPr>
        <w:t xml:space="preserve">(24hrs) In addition advice can be sought through </w:t>
      </w:r>
      <w:r w:rsidR="00191D3B">
        <w:rPr>
          <w:rFonts w:ascii="Arial" w:hAnsi="Arial" w:cs="Arial"/>
          <w:sz w:val="24"/>
          <w:szCs w:val="24"/>
        </w:rPr>
        <w:t>MASH</w:t>
      </w:r>
      <w:r w:rsidR="00E84A68">
        <w:rPr>
          <w:rFonts w:ascii="Arial" w:hAnsi="Arial" w:cs="Arial"/>
          <w:sz w:val="24"/>
          <w:szCs w:val="24"/>
        </w:rPr>
        <w:t xml:space="preserve"> 03456 061499 (Mon-Thurs 9am – 5pm, Fri 9am-4.25pm) Multi Agency Support Hub.</w:t>
      </w:r>
    </w:p>
    <w:p w14:paraId="1477BC3F" w14:textId="77777777" w:rsidR="005A4F0F" w:rsidRPr="005B3E0D" w:rsidRDefault="005A4F0F" w:rsidP="0083297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07D8A96" w14:textId="77777777" w:rsidR="005A4F0F" w:rsidRPr="005B3E0D" w:rsidRDefault="00BD362F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The policy covers</w:t>
      </w:r>
      <w:r w:rsidR="005A4F0F" w:rsidRPr="005B3E0D">
        <w:rPr>
          <w:rFonts w:ascii="Arial" w:hAnsi="Arial" w:cs="Arial"/>
          <w:sz w:val="24"/>
          <w:szCs w:val="24"/>
        </w:rPr>
        <w:t xml:space="preserve"> t</w:t>
      </w:r>
      <w:r w:rsidRPr="005B3E0D">
        <w:rPr>
          <w:rFonts w:ascii="Arial" w:hAnsi="Arial" w:cs="Arial"/>
          <w:sz w:val="24"/>
          <w:szCs w:val="24"/>
        </w:rPr>
        <w:t>wo areas concerning</w:t>
      </w:r>
      <w:r w:rsidR="005A4F0F" w:rsidRPr="005B3E0D">
        <w:rPr>
          <w:rFonts w:ascii="Arial" w:hAnsi="Arial" w:cs="Arial"/>
          <w:sz w:val="24"/>
          <w:szCs w:val="24"/>
        </w:rPr>
        <w:t xml:space="preserve"> Children, Young People </w:t>
      </w:r>
      <w:r w:rsidRPr="005B3E0D">
        <w:rPr>
          <w:rFonts w:ascii="Arial" w:hAnsi="Arial" w:cs="Arial"/>
          <w:sz w:val="24"/>
          <w:szCs w:val="24"/>
        </w:rPr>
        <w:t>and Vulnerable A</w:t>
      </w:r>
      <w:r w:rsidR="005A4F0F" w:rsidRPr="005B3E0D">
        <w:rPr>
          <w:rFonts w:ascii="Arial" w:hAnsi="Arial" w:cs="Arial"/>
          <w:sz w:val="24"/>
          <w:szCs w:val="24"/>
        </w:rPr>
        <w:t>dults</w:t>
      </w:r>
      <w:r w:rsidRPr="005B3E0D">
        <w:rPr>
          <w:rFonts w:ascii="Arial" w:hAnsi="Arial" w:cs="Arial"/>
          <w:sz w:val="24"/>
          <w:szCs w:val="24"/>
        </w:rPr>
        <w:t xml:space="preserve"> </w:t>
      </w:r>
      <w:r w:rsidR="00191D3B">
        <w:rPr>
          <w:rFonts w:ascii="Arial" w:hAnsi="Arial" w:cs="Arial"/>
          <w:sz w:val="24"/>
          <w:szCs w:val="24"/>
        </w:rPr>
        <w:t>which</w:t>
      </w:r>
      <w:r w:rsidRPr="005B3E0D">
        <w:rPr>
          <w:rFonts w:ascii="Arial" w:hAnsi="Arial" w:cs="Arial"/>
          <w:sz w:val="24"/>
          <w:szCs w:val="24"/>
        </w:rPr>
        <w:t xml:space="preserve"> all individuals involved with the Hall need to be aware of</w:t>
      </w:r>
      <w:r w:rsidR="005A4F0F" w:rsidRPr="005B3E0D">
        <w:rPr>
          <w:rFonts w:ascii="Arial" w:hAnsi="Arial" w:cs="Arial"/>
          <w:sz w:val="24"/>
          <w:szCs w:val="24"/>
        </w:rPr>
        <w:t xml:space="preserve">. The first is </w:t>
      </w:r>
      <w:r w:rsidR="00046602" w:rsidRPr="005B3E0D">
        <w:rPr>
          <w:rFonts w:ascii="Arial" w:hAnsi="Arial" w:cs="Arial"/>
          <w:sz w:val="24"/>
          <w:szCs w:val="24"/>
        </w:rPr>
        <w:t>the need to ensure that all hall u</w:t>
      </w:r>
      <w:r w:rsidRPr="005B3E0D">
        <w:rPr>
          <w:rFonts w:ascii="Arial" w:hAnsi="Arial" w:cs="Arial"/>
          <w:sz w:val="24"/>
          <w:szCs w:val="24"/>
        </w:rPr>
        <w:t>sers are safe with all volunteers and other users.  T</w:t>
      </w:r>
      <w:r w:rsidR="005A4F0F" w:rsidRPr="005B3E0D">
        <w:rPr>
          <w:rFonts w:ascii="Arial" w:hAnsi="Arial" w:cs="Arial"/>
          <w:sz w:val="24"/>
          <w:szCs w:val="24"/>
        </w:rPr>
        <w:t>he second</w:t>
      </w:r>
      <w:r w:rsidRPr="005B3E0D">
        <w:rPr>
          <w:rFonts w:ascii="Arial" w:hAnsi="Arial" w:cs="Arial"/>
          <w:sz w:val="24"/>
          <w:szCs w:val="24"/>
        </w:rPr>
        <w:t xml:space="preserve"> is that something which</w:t>
      </w:r>
      <w:r w:rsidR="005A4F0F" w:rsidRPr="005B3E0D">
        <w:rPr>
          <w:rFonts w:ascii="Arial" w:hAnsi="Arial" w:cs="Arial"/>
          <w:sz w:val="24"/>
          <w:szCs w:val="24"/>
        </w:rPr>
        <w:t xml:space="preserve"> happen</w:t>
      </w:r>
      <w:r w:rsidRPr="005B3E0D">
        <w:rPr>
          <w:rFonts w:ascii="Arial" w:hAnsi="Arial" w:cs="Arial"/>
          <w:sz w:val="24"/>
          <w:szCs w:val="24"/>
        </w:rPr>
        <w:t>s</w:t>
      </w:r>
      <w:r w:rsidR="005A4F0F" w:rsidRPr="005B3E0D">
        <w:rPr>
          <w:rFonts w:ascii="Arial" w:hAnsi="Arial" w:cs="Arial"/>
          <w:sz w:val="24"/>
          <w:szCs w:val="24"/>
        </w:rPr>
        <w:t xml:space="preserve"> o</w:t>
      </w:r>
      <w:r w:rsidRPr="005B3E0D">
        <w:rPr>
          <w:rFonts w:ascii="Arial" w:hAnsi="Arial" w:cs="Arial"/>
          <w:sz w:val="24"/>
          <w:szCs w:val="24"/>
        </w:rPr>
        <w:t>utside the scope of the Hall may be disclosed</w:t>
      </w:r>
      <w:r w:rsidR="00046602" w:rsidRPr="005B3E0D">
        <w:rPr>
          <w:rFonts w:ascii="Arial" w:hAnsi="Arial" w:cs="Arial"/>
          <w:sz w:val="24"/>
          <w:szCs w:val="24"/>
        </w:rPr>
        <w:t xml:space="preserve"> </w:t>
      </w:r>
      <w:r w:rsidRPr="005B3E0D">
        <w:rPr>
          <w:rFonts w:ascii="Arial" w:hAnsi="Arial" w:cs="Arial"/>
          <w:sz w:val="24"/>
          <w:szCs w:val="24"/>
        </w:rPr>
        <w:t>to a member a volunteer</w:t>
      </w:r>
      <w:r w:rsidR="007F3EB2">
        <w:rPr>
          <w:rFonts w:ascii="Arial" w:hAnsi="Arial" w:cs="Arial"/>
          <w:sz w:val="24"/>
          <w:szCs w:val="24"/>
        </w:rPr>
        <w:t>, Trustee</w:t>
      </w:r>
      <w:r w:rsidRPr="005B3E0D">
        <w:rPr>
          <w:rFonts w:ascii="Arial" w:hAnsi="Arial" w:cs="Arial"/>
          <w:sz w:val="24"/>
          <w:szCs w:val="24"/>
        </w:rPr>
        <w:t xml:space="preserve"> or other Hall user</w:t>
      </w:r>
      <w:r w:rsidR="007330C3">
        <w:rPr>
          <w:rFonts w:ascii="Arial" w:hAnsi="Arial" w:cs="Arial"/>
          <w:sz w:val="24"/>
          <w:szCs w:val="24"/>
        </w:rPr>
        <w:t>.</w:t>
      </w:r>
    </w:p>
    <w:p w14:paraId="7B3A8431" w14:textId="77777777" w:rsidR="005A4F0F" w:rsidRPr="005B3E0D" w:rsidRDefault="005A4F0F" w:rsidP="0083297D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EEE34A1" w14:textId="77777777" w:rsidR="005A4F0F" w:rsidRDefault="005A4F0F" w:rsidP="0083297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 xml:space="preserve">Safeguarding policies are subject to annual </w:t>
      </w:r>
      <w:proofErr w:type="gramStart"/>
      <w:r w:rsidRPr="005B3E0D">
        <w:rPr>
          <w:rFonts w:ascii="Arial" w:hAnsi="Arial" w:cs="Arial"/>
          <w:sz w:val="24"/>
          <w:szCs w:val="24"/>
        </w:rPr>
        <w:t>review</w:t>
      </w:r>
      <w:proofErr w:type="gramEnd"/>
      <w:r w:rsidRPr="005B3E0D">
        <w:rPr>
          <w:rFonts w:ascii="Arial" w:hAnsi="Arial" w:cs="Arial"/>
          <w:sz w:val="24"/>
          <w:szCs w:val="24"/>
        </w:rPr>
        <w:t xml:space="preserve"> and the procedures are updated as and when necessary, (i.e. when regulations or recommendations change or in the light of any case reviews</w:t>
      </w:r>
      <w:r w:rsidR="0074697A" w:rsidRPr="005B3E0D">
        <w:rPr>
          <w:rFonts w:ascii="Arial" w:hAnsi="Arial" w:cs="Arial"/>
          <w:sz w:val="24"/>
          <w:szCs w:val="24"/>
        </w:rPr>
        <w:t>).</w:t>
      </w:r>
    </w:p>
    <w:p w14:paraId="6365BC75" w14:textId="77777777" w:rsidR="007F3EB2" w:rsidRPr="005B3E0D" w:rsidRDefault="007F3EB2" w:rsidP="007F3EB2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0FBC8A4" w14:textId="77777777" w:rsidR="00E825F3" w:rsidRDefault="00E825F3" w:rsidP="005B3E0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64D2A3F" w14:textId="77777777" w:rsidR="0083297D" w:rsidRPr="005B3E0D" w:rsidRDefault="0083297D" w:rsidP="005B3E0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95A9797" w14:textId="77777777" w:rsidR="007F3EB2" w:rsidRDefault="00621A30" w:rsidP="00621A30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3765A7D" w14:textId="77777777" w:rsidR="00F912F3" w:rsidRPr="005B3E0D" w:rsidRDefault="00F912F3" w:rsidP="005B3E0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4E7A570F" w14:textId="77777777" w:rsidR="00F912F3" w:rsidRPr="005B3E0D" w:rsidRDefault="00F912F3" w:rsidP="005B3E0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466AB8A2" w14:textId="77777777" w:rsidR="00F912F3" w:rsidRDefault="00E8447F" w:rsidP="005B3E0D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  <w:sz w:val="28"/>
          <w:szCs w:val="28"/>
        </w:rPr>
      </w:pPr>
      <w:r w:rsidRPr="005B3E0D">
        <w:rPr>
          <w:rFonts w:ascii="Arial" w:hAnsi="Arial" w:cs="Arial"/>
          <w:b/>
          <w:sz w:val="28"/>
          <w:szCs w:val="28"/>
        </w:rPr>
        <w:t xml:space="preserve">Code of Behaviour for </w:t>
      </w:r>
      <w:r w:rsidR="007F3EB2">
        <w:rPr>
          <w:rFonts w:ascii="Arial" w:hAnsi="Arial" w:cs="Arial"/>
          <w:b/>
          <w:sz w:val="28"/>
          <w:szCs w:val="28"/>
        </w:rPr>
        <w:t>Trustees, Users</w:t>
      </w:r>
      <w:r w:rsidRPr="005B3E0D">
        <w:rPr>
          <w:rFonts w:ascii="Arial" w:hAnsi="Arial" w:cs="Arial"/>
          <w:b/>
          <w:sz w:val="28"/>
          <w:szCs w:val="28"/>
        </w:rPr>
        <w:t xml:space="preserve"> and </w:t>
      </w:r>
      <w:r w:rsidR="00597174" w:rsidRPr="005B3E0D">
        <w:rPr>
          <w:rFonts w:ascii="Arial" w:hAnsi="Arial" w:cs="Arial"/>
          <w:b/>
          <w:sz w:val="28"/>
          <w:szCs w:val="28"/>
        </w:rPr>
        <w:t>Volunteers</w:t>
      </w:r>
    </w:p>
    <w:p w14:paraId="073A050F" w14:textId="77777777" w:rsidR="00FF2375" w:rsidRPr="005B3E0D" w:rsidRDefault="00FF2375" w:rsidP="00FF2375">
      <w:pPr>
        <w:pStyle w:val="ListParagraph"/>
        <w:spacing w:after="120" w:line="240" w:lineRule="auto"/>
        <w:ind w:left="567"/>
        <w:contextualSpacing w:val="0"/>
        <w:rPr>
          <w:rFonts w:ascii="Arial" w:hAnsi="Arial" w:cs="Arial"/>
          <w:b/>
          <w:sz w:val="28"/>
          <w:szCs w:val="28"/>
        </w:rPr>
      </w:pPr>
    </w:p>
    <w:p w14:paraId="57E0BAA2" w14:textId="77777777" w:rsidR="00F912F3" w:rsidRPr="00B95730" w:rsidRDefault="009B7D21" w:rsidP="00B95730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Safeguarding</w:t>
      </w:r>
      <w:r w:rsidR="00F912F3" w:rsidRPr="005B3E0D">
        <w:rPr>
          <w:rFonts w:ascii="Arial" w:hAnsi="Arial" w:cs="Arial"/>
          <w:sz w:val="24"/>
          <w:szCs w:val="24"/>
        </w:rPr>
        <w:t xml:space="preserve"> is a shared</w:t>
      </w:r>
      <w:r w:rsidR="001A5EDE" w:rsidRPr="005B3E0D">
        <w:rPr>
          <w:rFonts w:ascii="Arial" w:hAnsi="Arial" w:cs="Arial"/>
          <w:sz w:val="24"/>
          <w:szCs w:val="24"/>
        </w:rPr>
        <w:t xml:space="preserve"> responsibility for </w:t>
      </w:r>
      <w:r w:rsidR="007F3EB2">
        <w:rPr>
          <w:rFonts w:ascii="Arial" w:hAnsi="Arial" w:cs="Arial"/>
          <w:sz w:val="24"/>
          <w:szCs w:val="24"/>
        </w:rPr>
        <w:t xml:space="preserve">all </w:t>
      </w:r>
      <w:r w:rsidR="00B95730">
        <w:rPr>
          <w:rFonts w:ascii="Arial" w:hAnsi="Arial" w:cs="Arial"/>
          <w:sz w:val="24"/>
          <w:szCs w:val="24"/>
        </w:rPr>
        <w:t>u</w:t>
      </w:r>
      <w:r w:rsidR="007F3EB2" w:rsidRPr="00B95730">
        <w:rPr>
          <w:rFonts w:ascii="Arial" w:hAnsi="Arial" w:cs="Arial"/>
          <w:sz w:val="24"/>
          <w:szCs w:val="24"/>
        </w:rPr>
        <w:t>sers,</w:t>
      </w:r>
      <w:r w:rsidR="0083297D" w:rsidRPr="00B95730">
        <w:rPr>
          <w:rFonts w:ascii="Arial" w:hAnsi="Arial" w:cs="Arial"/>
          <w:sz w:val="24"/>
          <w:szCs w:val="24"/>
        </w:rPr>
        <w:t xml:space="preserve"> </w:t>
      </w:r>
      <w:r w:rsidR="00C13155" w:rsidRPr="00B95730">
        <w:rPr>
          <w:rFonts w:ascii="Arial" w:hAnsi="Arial" w:cs="Arial"/>
          <w:sz w:val="24"/>
          <w:szCs w:val="24"/>
        </w:rPr>
        <w:t>Trustees</w:t>
      </w:r>
      <w:r w:rsidR="0083297D" w:rsidRPr="00B95730">
        <w:rPr>
          <w:rFonts w:ascii="Arial" w:hAnsi="Arial" w:cs="Arial"/>
          <w:sz w:val="24"/>
          <w:szCs w:val="24"/>
        </w:rPr>
        <w:t xml:space="preserve"> and </w:t>
      </w:r>
      <w:r w:rsidR="00A90267" w:rsidRPr="00B95730">
        <w:rPr>
          <w:rFonts w:ascii="Arial" w:hAnsi="Arial" w:cs="Arial"/>
          <w:sz w:val="24"/>
          <w:szCs w:val="24"/>
        </w:rPr>
        <w:t>v</w:t>
      </w:r>
      <w:r w:rsidR="0083297D" w:rsidRPr="00B95730">
        <w:rPr>
          <w:rFonts w:ascii="Arial" w:hAnsi="Arial" w:cs="Arial"/>
          <w:sz w:val="24"/>
          <w:szCs w:val="24"/>
        </w:rPr>
        <w:t>olunteers.</w:t>
      </w:r>
    </w:p>
    <w:p w14:paraId="6364BCCE" w14:textId="77777777" w:rsidR="00F912F3" w:rsidRPr="005B3E0D" w:rsidRDefault="00F912F3" w:rsidP="005B3E0D">
      <w:pPr>
        <w:pStyle w:val="ListParagraph"/>
        <w:spacing w:after="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</w:p>
    <w:p w14:paraId="2AAC1084" w14:textId="77777777" w:rsidR="00F912F3" w:rsidRPr="005B3E0D" w:rsidRDefault="007F3EB2" w:rsidP="005B3E0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Trustees, users and</w:t>
      </w:r>
      <w:r w:rsidR="00F912F3" w:rsidRPr="005B3E0D">
        <w:rPr>
          <w:rFonts w:ascii="Arial" w:hAnsi="Arial" w:cs="Arial"/>
          <w:sz w:val="24"/>
          <w:szCs w:val="24"/>
        </w:rPr>
        <w:t xml:space="preserve"> volunteers are expected to f</w:t>
      </w:r>
      <w:r w:rsidR="009B7D21" w:rsidRPr="005B3E0D">
        <w:rPr>
          <w:rFonts w:ascii="Arial" w:hAnsi="Arial" w:cs="Arial"/>
          <w:sz w:val="24"/>
          <w:szCs w:val="24"/>
        </w:rPr>
        <w:t>amiliarise themselves with the h</w:t>
      </w:r>
      <w:r w:rsidR="00F912F3" w:rsidRPr="005B3E0D">
        <w:rPr>
          <w:rFonts w:ascii="Arial" w:hAnsi="Arial" w:cs="Arial"/>
          <w:sz w:val="24"/>
          <w:szCs w:val="24"/>
        </w:rPr>
        <w:t>all’s Saf</w:t>
      </w:r>
      <w:r w:rsidR="0083297D">
        <w:rPr>
          <w:rFonts w:ascii="Arial" w:hAnsi="Arial" w:cs="Arial"/>
          <w:sz w:val="24"/>
          <w:szCs w:val="24"/>
        </w:rPr>
        <w:t xml:space="preserve">eguarding </w:t>
      </w:r>
      <w:r w:rsidR="00FF2375">
        <w:rPr>
          <w:rFonts w:ascii="Arial" w:hAnsi="Arial" w:cs="Arial"/>
          <w:sz w:val="24"/>
          <w:szCs w:val="24"/>
        </w:rPr>
        <w:t>P</w:t>
      </w:r>
      <w:r w:rsidR="0083297D">
        <w:rPr>
          <w:rFonts w:ascii="Arial" w:hAnsi="Arial" w:cs="Arial"/>
          <w:sz w:val="24"/>
          <w:szCs w:val="24"/>
        </w:rPr>
        <w:t>olicy and procedures.</w:t>
      </w:r>
    </w:p>
    <w:p w14:paraId="26025E17" w14:textId="77777777" w:rsidR="00F912F3" w:rsidRPr="005B3E0D" w:rsidRDefault="00F912F3" w:rsidP="005B3E0D">
      <w:pPr>
        <w:pStyle w:val="ListParagraph"/>
        <w:spacing w:after="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</w:p>
    <w:p w14:paraId="43E04C6E" w14:textId="77777777" w:rsidR="000C3A65" w:rsidRPr="005B3E0D" w:rsidRDefault="00F912F3" w:rsidP="005B3E0D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Any disclosures or concerns about the behavi</w:t>
      </w:r>
      <w:r w:rsidR="009B7D21" w:rsidRPr="005B3E0D">
        <w:rPr>
          <w:rFonts w:ascii="Arial" w:hAnsi="Arial" w:cs="Arial"/>
          <w:sz w:val="24"/>
          <w:szCs w:val="24"/>
        </w:rPr>
        <w:t>our of anyone connected to the h</w:t>
      </w:r>
      <w:r w:rsidRPr="005B3E0D">
        <w:rPr>
          <w:rFonts w:ascii="Arial" w:hAnsi="Arial" w:cs="Arial"/>
          <w:sz w:val="24"/>
          <w:szCs w:val="24"/>
        </w:rPr>
        <w:t>all should be reported immediately to one of the two named safegua</w:t>
      </w:r>
      <w:r w:rsidR="0083297D">
        <w:rPr>
          <w:rFonts w:ascii="Arial" w:hAnsi="Arial" w:cs="Arial"/>
          <w:sz w:val="24"/>
          <w:szCs w:val="24"/>
        </w:rPr>
        <w:t xml:space="preserve">rding people </w:t>
      </w:r>
      <w:r w:rsidR="00642C98">
        <w:rPr>
          <w:rFonts w:ascii="Arial" w:hAnsi="Arial" w:cs="Arial"/>
          <w:sz w:val="24"/>
          <w:szCs w:val="24"/>
        </w:rPr>
        <w:t>and/</w:t>
      </w:r>
      <w:r w:rsidR="0083297D">
        <w:rPr>
          <w:rFonts w:ascii="Arial" w:hAnsi="Arial" w:cs="Arial"/>
          <w:sz w:val="24"/>
          <w:szCs w:val="24"/>
        </w:rPr>
        <w:t>or the Chairperson.</w:t>
      </w:r>
    </w:p>
    <w:p w14:paraId="0EE0FB05" w14:textId="77777777" w:rsidR="000C3A65" w:rsidRPr="005B3E0D" w:rsidRDefault="000C3A65" w:rsidP="005B3E0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680AA73C" w14:textId="77777777" w:rsidR="000C3A65" w:rsidRPr="005B3E0D" w:rsidRDefault="009B7D21" w:rsidP="0083297D">
      <w:pPr>
        <w:pStyle w:val="ListParagraph"/>
        <w:numPr>
          <w:ilvl w:val="1"/>
          <w:numId w:val="1"/>
        </w:numPr>
        <w:spacing w:after="10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All h</w:t>
      </w:r>
      <w:r w:rsidR="00F912F3" w:rsidRPr="005B3E0D">
        <w:rPr>
          <w:rFonts w:ascii="Arial" w:hAnsi="Arial" w:cs="Arial"/>
          <w:sz w:val="24"/>
          <w:szCs w:val="24"/>
        </w:rPr>
        <w:t xml:space="preserve">all users are expected to be familiar with expectations of behaviour when working with Children, Young People and Vulnerable Adults </w:t>
      </w:r>
      <w:r w:rsidR="00E825F3" w:rsidRPr="005B3E0D">
        <w:rPr>
          <w:rFonts w:ascii="Arial" w:hAnsi="Arial" w:cs="Arial"/>
          <w:sz w:val="24"/>
          <w:szCs w:val="24"/>
        </w:rPr>
        <w:t>including:</w:t>
      </w:r>
      <w:r w:rsidR="00F912F3" w:rsidRPr="005B3E0D">
        <w:rPr>
          <w:rFonts w:ascii="Arial" w:hAnsi="Arial" w:cs="Arial"/>
          <w:sz w:val="24"/>
          <w:szCs w:val="24"/>
        </w:rPr>
        <w:t xml:space="preserve">   </w:t>
      </w:r>
    </w:p>
    <w:p w14:paraId="7BBEA061" w14:textId="77777777" w:rsidR="000C3A65" w:rsidRPr="007F3EB2" w:rsidRDefault="0083297D" w:rsidP="007F3EB2">
      <w:pPr>
        <w:pStyle w:val="ListParagraph"/>
        <w:numPr>
          <w:ilvl w:val="1"/>
          <w:numId w:val="2"/>
        </w:numPr>
        <w:spacing w:after="100" w:line="24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F912F3" w:rsidRPr="005B3E0D">
        <w:rPr>
          <w:rFonts w:ascii="Arial" w:hAnsi="Arial" w:cs="Arial"/>
          <w:sz w:val="24"/>
          <w:szCs w:val="24"/>
        </w:rPr>
        <w:t xml:space="preserve">especting privacy </w:t>
      </w:r>
      <w:r w:rsidR="000C3A65" w:rsidRPr="005B3E0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0C3A65" w:rsidRPr="005B3E0D">
        <w:rPr>
          <w:rFonts w:ascii="Arial" w:hAnsi="Arial" w:cs="Arial"/>
          <w:sz w:val="24"/>
          <w:szCs w:val="24"/>
        </w:rPr>
        <w:t xml:space="preserve">preserving </w:t>
      </w:r>
      <w:r w:rsidR="00FF2375">
        <w:rPr>
          <w:rFonts w:ascii="Arial" w:hAnsi="Arial" w:cs="Arial"/>
          <w:sz w:val="24"/>
          <w:szCs w:val="24"/>
        </w:rPr>
        <w:t xml:space="preserve">personal </w:t>
      </w:r>
      <w:r w:rsidR="007330C3">
        <w:rPr>
          <w:rFonts w:ascii="Arial" w:hAnsi="Arial" w:cs="Arial"/>
          <w:sz w:val="24"/>
          <w:szCs w:val="24"/>
        </w:rPr>
        <w:t>dignity at all times</w:t>
      </w:r>
      <w:proofErr w:type="gramEnd"/>
      <w:r w:rsidR="007330C3">
        <w:rPr>
          <w:rFonts w:ascii="Arial" w:hAnsi="Arial" w:cs="Arial"/>
          <w:sz w:val="24"/>
          <w:szCs w:val="24"/>
        </w:rPr>
        <w:t>.</w:t>
      </w:r>
    </w:p>
    <w:p w14:paraId="5B1BA58B" w14:textId="77777777" w:rsidR="00F912F3" w:rsidRDefault="0083297D" w:rsidP="0083297D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0C3A65" w:rsidRPr="005B3E0D">
        <w:rPr>
          <w:rFonts w:ascii="Arial" w:hAnsi="Arial" w:cs="Arial"/>
          <w:sz w:val="24"/>
          <w:szCs w:val="24"/>
        </w:rPr>
        <w:t xml:space="preserve">nowing that all forms of verbal abuse, aggression or manipulative behaviour </w:t>
      </w:r>
      <w:r w:rsidR="00151748" w:rsidRPr="005B3E0D">
        <w:rPr>
          <w:rFonts w:ascii="Arial" w:hAnsi="Arial" w:cs="Arial"/>
          <w:sz w:val="24"/>
          <w:szCs w:val="24"/>
        </w:rPr>
        <w:t>are</w:t>
      </w:r>
      <w:r w:rsidR="000C3A65" w:rsidRPr="005B3E0D">
        <w:rPr>
          <w:rFonts w:ascii="Arial" w:hAnsi="Arial" w:cs="Arial"/>
          <w:sz w:val="24"/>
          <w:szCs w:val="24"/>
        </w:rPr>
        <w:t xml:space="preserve"> totally unacceptable, refraining from such acts and reporting any infring</w:t>
      </w:r>
      <w:r w:rsidR="0095688E" w:rsidRPr="005B3E0D">
        <w:rPr>
          <w:rFonts w:ascii="Arial" w:hAnsi="Arial" w:cs="Arial"/>
          <w:sz w:val="24"/>
          <w:szCs w:val="24"/>
        </w:rPr>
        <w:t>e</w:t>
      </w:r>
      <w:r w:rsidR="000C3A65" w:rsidRPr="005B3E0D">
        <w:rPr>
          <w:rFonts w:ascii="Arial" w:hAnsi="Arial" w:cs="Arial"/>
          <w:sz w:val="24"/>
          <w:szCs w:val="24"/>
        </w:rPr>
        <w:t>ments</w:t>
      </w:r>
      <w:r w:rsidR="002A3224" w:rsidRPr="005B3E0D">
        <w:rPr>
          <w:rFonts w:ascii="Arial" w:hAnsi="Arial" w:cs="Arial"/>
          <w:sz w:val="24"/>
          <w:szCs w:val="24"/>
        </w:rPr>
        <w:t>.</w:t>
      </w:r>
    </w:p>
    <w:p w14:paraId="4EAAAC86" w14:textId="77777777" w:rsidR="007F3EB2" w:rsidRPr="0083297D" w:rsidRDefault="007F3EB2" w:rsidP="007F3EB2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14:paraId="04A96128" w14:textId="77777777" w:rsidR="00151748" w:rsidRDefault="00151748" w:rsidP="007F3EB2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7100F227" w14:textId="77777777" w:rsidR="0083297D" w:rsidRPr="005B3E0D" w:rsidRDefault="0083297D" w:rsidP="005B3E0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4C56ABF7" w14:textId="77777777" w:rsidR="00770D64" w:rsidRPr="007330C3" w:rsidRDefault="00597174" w:rsidP="007330C3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  <w:b/>
          <w:sz w:val="28"/>
          <w:szCs w:val="28"/>
        </w:rPr>
      </w:pPr>
      <w:r w:rsidRPr="0083297D">
        <w:rPr>
          <w:rFonts w:ascii="Arial" w:hAnsi="Arial" w:cs="Arial"/>
          <w:b/>
          <w:sz w:val="28"/>
          <w:szCs w:val="28"/>
        </w:rPr>
        <w:t>Monitoring</w:t>
      </w:r>
    </w:p>
    <w:p w14:paraId="34100EDA" w14:textId="77777777" w:rsidR="00F3040F" w:rsidRPr="005B3E0D" w:rsidRDefault="009B7D21" w:rsidP="007330C3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All</w:t>
      </w:r>
      <w:r w:rsidR="00B95730">
        <w:rPr>
          <w:rFonts w:ascii="Arial" w:hAnsi="Arial" w:cs="Arial"/>
          <w:sz w:val="24"/>
          <w:szCs w:val="24"/>
        </w:rPr>
        <w:t xml:space="preserve"> </w:t>
      </w:r>
      <w:r w:rsidR="00A90267">
        <w:rPr>
          <w:rFonts w:ascii="Arial" w:hAnsi="Arial" w:cs="Arial"/>
          <w:sz w:val="24"/>
          <w:szCs w:val="24"/>
        </w:rPr>
        <w:t>Trustees,</w:t>
      </w:r>
      <w:r w:rsidR="00F3040F" w:rsidRPr="005B3E0D">
        <w:rPr>
          <w:rFonts w:ascii="Arial" w:hAnsi="Arial" w:cs="Arial"/>
          <w:sz w:val="24"/>
          <w:szCs w:val="24"/>
        </w:rPr>
        <w:t xml:space="preserve"> volunteers and Hall users are responsible for monitoring behaviour within the hall, reporting and following up any concerns</w:t>
      </w:r>
      <w:r w:rsidR="007330C3">
        <w:rPr>
          <w:rFonts w:ascii="Arial" w:hAnsi="Arial" w:cs="Arial"/>
          <w:sz w:val="24"/>
          <w:szCs w:val="24"/>
        </w:rPr>
        <w:t>.</w:t>
      </w:r>
    </w:p>
    <w:p w14:paraId="67169F27" w14:textId="77777777" w:rsidR="00BE6F50" w:rsidRPr="005B3E0D" w:rsidRDefault="00BE6F50" w:rsidP="007330C3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9E492D4" w14:textId="77777777" w:rsidR="00521695" w:rsidRPr="005B3E0D" w:rsidRDefault="00FF2375" w:rsidP="007330C3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two n</w:t>
      </w:r>
      <w:r w:rsidR="00F3040F" w:rsidRPr="005B3E0D">
        <w:rPr>
          <w:rFonts w:ascii="Arial" w:hAnsi="Arial" w:cs="Arial"/>
          <w:sz w:val="24"/>
          <w:szCs w:val="24"/>
        </w:rPr>
        <w:t xml:space="preserve">amed </w:t>
      </w:r>
      <w:r>
        <w:rPr>
          <w:rFonts w:ascii="Arial" w:hAnsi="Arial" w:cs="Arial"/>
          <w:sz w:val="24"/>
          <w:szCs w:val="24"/>
        </w:rPr>
        <w:t xml:space="preserve">safeguarding </w:t>
      </w:r>
      <w:r w:rsidR="00F3040F" w:rsidRPr="005B3E0D">
        <w:rPr>
          <w:rFonts w:ascii="Arial" w:hAnsi="Arial" w:cs="Arial"/>
          <w:sz w:val="24"/>
          <w:szCs w:val="24"/>
        </w:rPr>
        <w:t>individuals</w:t>
      </w:r>
      <w:r>
        <w:rPr>
          <w:rFonts w:ascii="Arial" w:hAnsi="Arial" w:cs="Arial"/>
          <w:sz w:val="24"/>
          <w:szCs w:val="24"/>
        </w:rPr>
        <w:t xml:space="preserve"> </w:t>
      </w:r>
      <w:r w:rsidR="00F3040F" w:rsidRPr="005B3E0D">
        <w:rPr>
          <w:rFonts w:ascii="Arial" w:hAnsi="Arial" w:cs="Arial"/>
          <w:sz w:val="24"/>
          <w:szCs w:val="24"/>
        </w:rPr>
        <w:t>have over</w:t>
      </w:r>
      <w:r w:rsidR="00BE6F50" w:rsidRPr="005B3E0D">
        <w:rPr>
          <w:rFonts w:ascii="Arial" w:hAnsi="Arial" w:cs="Arial"/>
          <w:sz w:val="24"/>
          <w:szCs w:val="24"/>
        </w:rPr>
        <w:t>all responsibility for receiving referrals</w:t>
      </w:r>
      <w:r w:rsidR="00F3040F" w:rsidRPr="005B3E0D">
        <w:rPr>
          <w:rFonts w:ascii="Arial" w:hAnsi="Arial" w:cs="Arial"/>
          <w:sz w:val="24"/>
          <w:szCs w:val="24"/>
        </w:rPr>
        <w:t xml:space="preserve"> and reporting any incidents or concerns</w:t>
      </w:r>
      <w:r w:rsidR="00BE6F50" w:rsidRPr="005B3E0D">
        <w:rPr>
          <w:rFonts w:ascii="Arial" w:hAnsi="Arial" w:cs="Arial"/>
          <w:sz w:val="24"/>
          <w:szCs w:val="24"/>
        </w:rPr>
        <w:t xml:space="preserve"> to the relevant authorities</w:t>
      </w:r>
      <w:r>
        <w:rPr>
          <w:rFonts w:ascii="Arial" w:hAnsi="Arial" w:cs="Arial"/>
          <w:sz w:val="24"/>
          <w:szCs w:val="24"/>
        </w:rPr>
        <w:t xml:space="preserve"> where appropriate</w:t>
      </w:r>
      <w:r w:rsidR="00BE6F50" w:rsidRPr="005B3E0D">
        <w:rPr>
          <w:rFonts w:ascii="Arial" w:hAnsi="Arial" w:cs="Arial"/>
          <w:sz w:val="24"/>
          <w:szCs w:val="24"/>
        </w:rPr>
        <w:t xml:space="preserve">. </w:t>
      </w:r>
    </w:p>
    <w:p w14:paraId="00E1ABEE" w14:textId="77777777" w:rsidR="00521695" w:rsidRPr="005B3E0D" w:rsidRDefault="00521695" w:rsidP="007330C3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C8D85ED" w14:textId="77777777" w:rsidR="00F3040F" w:rsidRPr="005B3E0D" w:rsidRDefault="00521695" w:rsidP="00034433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 xml:space="preserve">The Committee will receive reports of any referrals but not be given any details which break individual confidentiality or potentially </w:t>
      </w:r>
      <w:r w:rsidR="00FF2375">
        <w:rPr>
          <w:rFonts w:ascii="Arial" w:hAnsi="Arial" w:cs="Arial"/>
          <w:sz w:val="24"/>
          <w:szCs w:val="24"/>
        </w:rPr>
        <w:t>compromise</w:t>
      </w:r>
      <w:r w:rsidRPr="005B3E0D">
        <w:rPr>
          <w:rFonts w:ascii="Arial" w:hAnsi="Arial" w:cs="Arial"/>
          <w:sz w:val="24"/>
          <w:szCs w:val="24"/>
        </w:rPr>
        <w:t xml:space="preserve"> an i</w:t>
      </w:r>
      <w:r w:rsidR="007330C3">
        <w:rPr>
          <w:rFonts w:ascii="Arial" w:hAnsi="Arial" w:cs="Arial"/>
          <w:sz w:val="24"/>
          <w:szCs w:val="24"/>
        </w:rPr>
        <w:t>nvestigation by the authorities.</w:t>
      </w:r>
    </w:p>
    <w:p w14:paraId="0C57C558" w14:textId="77777777" w:rsidR="00521695" w:rsidRPr="005B3E0D" w:rsidRDefault="00521695" w:rsidP="007330C3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E3A83BB" w14:textId="77777777" w:rsidR="00521695" w:rsidRPr="005B3E0D" w:rsidRDefault="00521695" w:rsidP="007330C3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 xml:space="preserve">Named people will seek feedback from the relevant authorities </w:t>
      </w:r>
      <w:proofErr w:type="gramStart"/>
      <w:r w:rsidRPr="005B3E0D">
        <w:rPr>
          <w:rFonts w:ascii="Arial" w:hAnsi="Arial" w:cs="Arial"/>
          <w:sz w:val="24"/>
          <w:szCs w:val="24"/>
        </w:rPr>
        <w:t>in order</w:t>
      </w:r>
      <w:r w:rsidR="007330C3">
        <w:rPr>
          <w:rFonts w:ascii="Arial" w:hAnsi="Arial" w:cs="Arial"/>
          <w:sz w:val="24"/>
          <w:szCs w:val="24"/>
        </w:rPr>
        <w:t xml:space="preserve"> to</w:t>
      </w:r>
      <w:proofErr w:type="gramEnd"/>
      <w:r w:rsidR="007330C3">
        <w:rPr>
          <w:rFonts w:ascii="Arial" w:hAnsi="Arial" w:cs="Arial"/>
          <w:sz w:val="24"/>
          <w:szCs w:val="24"/>
        </w:rPr>
        <w:t xml:space="preserve"> review and improve practice.</w:t>
      </w:r>
    </w:p>
    <w:p w14:paraId="45DC70B4" w14:textId="77777777" w:rsidR="00521695" w:rsidRPr="005B3E0D" w:rsidRDefault="00521695" w:rsidP="007330C3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4DC8614" w14:textId="77777777" w:rsidR="00521695" w:rsidRPr="005B3E0D" w:rsidRDefault="00521695" w:rsidP="007330C3">
      <w:pPr>
        <w:pStyle w:val="ListParagraph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B107B32" w14:textId="77777777" w:rsidR="00521695" w:rsidRDefault="00521695" w:rsidP="007330C3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5B3E0D">
        <w:rPr>
          <w:rFonts w:ascii="Arial" w:hAnsi="Arial" w:cs="Arial"/>
          <w:sz w:val="24"/>
          <w:szCs w:val="24"/>
        </w:rPr>
        <w:t>Policies and procedures will be subject to annual review or be updated when circumstance or regulations chang</w:t>
      </w:r>
      <w:r w:rsidR="00A71141" w:rsidRPr="005B3E0D">
        <w:rPr>
          <w:rFonts w:ascii="Arial" w:hAnsi="Arial" w:cs="Arial"/>
          <w:sz w:val="24"/>
          <w:szCs w:val="24"/>
        </w:rPr>
        <w:t>e.</w:t>
      </w:r>
    </w:p>
    <w:p w14:paraId="1252DD0C" w14:textId="77777777" w:rsidR="00034433" w:rsidRDefault="00034433" w:rsidP="00034433">
      <w:pPr>
        <w:pStyle w:val="ListParagraph"/>
        <w:rPr>
          <w:rFonts w:ascii="Arial" w:hAnsi="Arial" w:cs="Arial"/>
          <w:sz w:val="24"/>
          <w:szCs w:val="24"/>
        </w:rPr>
      </w:pPr>
    </w:p>
    <w:p w14:paraId="0FF6CB76" w14:textId="77777777" w:rsidR="00034433" w:rsidRDefault="00034433" w:rsidP="00034433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Dated.</w:t>
      </w:r>
    </w:p>
    <w:p w14:paraId="09E826E4" w14:textId="77777777" w:rsidR="00034433" w:rsidRDefault="00034433" w:rsidP="00034433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A28B512" w14:textId="77777777" w:rsidR="00034433" w:rsidRPr="005B3E0D" w:rsidRDefault="00034433" w:rsidP="00034433">
      <w:pPr>
        <w:pStyle w:val="ListParagraph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Signed. </w:t>
      </w:r>
    </w:p>
    <w:p w14:paraId="76B74EE0" w14:textId="77777777" w:rsidR="00A71141" w:rsidRDefault="00A71141" w:rsidP="0083297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14:paraId="7159D152" w14:textId="77777777" w:rsidR="00621A30" w:rsidRPr="005B3E0D" w:rsidRDefault="00D112CC" w:rsidP="0083297D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2019</w:t>
      </w:r>
    </w:p>
    <w:sectPr w:rsidR="00621A30" w:rsidRPr="005B3E0D" w:rsidSect="007330C3">
      <w:footerReference w:type="default" r:id="rId7"/>
      <w:pgSz w:w="11906" w:h="16838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D248E" w14:textId="77777777" w:rsidR="00941253" w:rsidRDefault="00941253" w:rsidP="00E82FDA">
      <w:pPr>
        <w:spacing w:after="0" w:line="240" w:lineRule="auto"/>
      </w:pPr>
      <w:r>
        <w:separator/>
      </w:r>
    </w:p>
  </w:endnote>
  <w:endnote w:type="continuationSeparator" w:id="0">
    <w:p w14:paraId="22446854" w14:textId="77777777" w:rsidR="00941253" w:rsidRDefault="00941253" w:rsidP="00E8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7EC6" w14:textId="77777777" w:rsidR="00621A30" w:rsidRDefault="00621A30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707F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707F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76C48EC" w14:textId="77777777" w:rsidR="007330C3" w:rsidRDefault="00733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066C" w14:textId="77777777" w:rsidR="00941253" w:rsidRDefault="00941253" w:rsidP="00E82FDA">
      <w:pPr>
        <w:spacing w:after="0" w:line="240" w:lineRule="auto"/>
      </w:pPr>
      <w:r>
        <w:separator/>
      </w:r>
    </w:p>
  </w:footnote>
  <w:footnote w:type="continuationSeparator" w:id="0">
    <w:p w14:paraId="6DC43CE8" w14:textId="77777777" w:rsidR="00941253" w:rsidRDefault="00941253" w:rsidP="00E82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5DFE"/>
    <w:multiLevelType w:val="hybridMultilevel"/>
    <w:tmpl w:val="583201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197CCF"/>
    <w:multiLevelType w:val="hybridMultilevel"/>
    <w:tmpl w:val="8F3A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93F7E"/>
    <w:multiLevelType w:val="hybridMultilevel"/>
    <w:tmpl w:val="F8D23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E447B"/>
    <w:multiLevelType w:val="multilevel"/>
    <w:tmpl w:val="B91E3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04948516">
    <w:abstractNumId w:val="3"/>
  </w:num>
  <w:num w:numId="2" w16cid:durableId="1540044294">
    <w:abstractNumId w:val="2"/>
  </w:num>
  <w:num w:numId="3" w16cid:durableId="295457499">
    <w:abstractNumId w:val="0"/>
  </w:num>
  <w:num w:numId="4" w16cid:durableId="44400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29"/>
    <w:rsid w:val="00003A1B"/>
    <w:rsid w:val="00034433"/>
    <w:rsid w:val="0004418C"/>
    <w:rsid w:val="00046602"/>
    <w:rsid w:val="000C3163"/>
    <w:rsid w:val="000C3A65"/>
    <w:rsid w:val="000E32CE"/>
    <w:rsid w:val="001140B1"/>
    <w:rsid w:val="00151748"/>
    <w:rsid w:val="00163EA8"/>
    <w:rsid w:val="00191D3B"/>
    <w:rsid w:val="001A5EDE"/>
    <w:rsid w:val="00230771"/>
    <w:rsid w:val="00241108"/>
    <w:rsid w:val="002515CE"/>
    <w:rsid w:val="002574CC"/>
    <w:rsid w:val="00274559"/>
    <w:rsid w:val="002A3224"/>
    <w:rsid w:val="002B6C2D"/>
    <w:rsid w:val="00331378"/>
    <w:rsid w:val="0037280D"/>
    <w:rsid w:val="00390973"/>
    <w:rsid w:val="00391851"/>
    <w:rsid w:val="00393952"/>
    <w:rsid w:val="003C16C1"/>
    <w:rsid w:val="00442824"/>
    <w:rsid w:val="004442D2"/>
    <w:rsid w:val="004A002D"/>
    <w:rsid w:val="004D6BEF"/>
    <w:rsid w:val="00521695"/>
    <w:rsid w:val="00533B29"/>
    <w:rsid w:val="005439A8"/>
    <w:rsid w:val="00565BAC"/>
    <w:rsid w:val="00597174"/>
    <w:rsid w:val="00597CC8"/>
    <w:rsid w:val="005A4F0F"/>
    <w:rsid w:val="005B3E0D"/>
    <w:rsid w:val="005C52BB"/>
    <w:rsid w:val="005D47A7"/>
    <w:rsid w:val="00613CD1"/>
    <w:rsid w:val="00621A30"/>
    <w:rsid w:val="00642C98"/>
    <w:rsid w:val="0066243A"/>
    <w:rsid w:val="006C72FE"/>
    <w:rsid w:val="007330C3"/>
    <w:rsid w:val="0074697A"/>
    <w:rsid w:val="00757761"/>
    <w:rsid w:val="00765B85"/>
    <w:rsid w:val="00770D64"/>
    <w:rsid w:val="00785F89"/>
    <w:rsid w:val="007B7617"/>
    <w:rsid w:val="007C390D"/>
    <w:rsid w:val="007F11F4"/>
    <w:rsid w:val="007F3EB2"/>
    <w:rsid w:val="0083297D"/>
    <w:rsid w:val="0084360E"/>
    <w:rsid w:val="008B0446"/>
    <w:rsid w:val="008C2AB0"/>
    <w:rsid w:val="00941253"/>
    <w:rsid w:val="0095688E"/>
    <w:rsid w:val="009707FB"/>
    <w:rsid w:val="00995E61"/>
    <w:rsid w:val="009B7D21"/>
    <w:rsid w:val="00A450BA"/>
    <w:rsid w:val="00A71141"/>
    <w:rsid w:val="00A73DF7"/>
    <w:rsid w:val="00A77C21"/>
    <w:rsid w:val="00A90267"/>
    <w:rsid w:val="00A97DDF"/>
    <w:rsid w:val="00AA0528"/>
    <w:rsid w:val="00AF48DF"/>
    <w:rsid w:val="00AF6C76"/>
    <w:rsid w:val="00B0038C"/>
    <w:rsid w:val="00B7287D"/>
    <w:rsid w:val="00B95730"/>
    <w:rsid w:val="00BD362F"/>
    <w:rsid w:val="00BE6F50"/>
    <w:rsid w:val="00BF157F"/>
    <w:rsid w:val="00C13155"/>
    <w:rsid w:val="00C2028A"/>
    <w:rsid w:val="00C26CE0"/>
    <w:rsid w:val="00C4227F"/>
    <w:rsid w:val="00C539D1"/>
    <w:rsid w:val="00CA182A"/>
    <w:rsid w:val="00CF77F7"/>
    <w:rsid w:val="00D112CC"/>
    <w:rsid w:val="00D33FC9"/>
    <w:rsid w:val="00D77996"/>
    <w:rsid w:val="00DD2029"/>
    <w:rsid w:val="00DE63D7"/>
    <w:rsid w:val="00E17ED3"/>
    <w:rsid w:val="00E345DE"/>
    <w:rsid w:val="00E35D0F"/>
    <w:rsid w:val="00E54C4D"/>
    <w:rsid w:val="00E825F3"/>
    <w:rsid w:val="00E82FDA"/>
    <w:rsid w:val="00E8447F"/>
    <w:rsid w:val="00E84A68"/>
    <w:rsid w:val="00ED3D3E"/>
    <w:rsid w:val="00F00157"/>
    <w:rsid w:val="00F00424"/>
    <w:rsid w:val="00F3040F"/>
    <w:rsid w:val="00F47FA7"/>
    <w:rsid w:val="00F912F3"/>
    <w:rsid w:val="00F94AE4"/>
    <w:rsid w:val="00FD5929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7582"/>
  <w15:chartTrackingRefBased/>
  <w15:docId w15:val="{4E3A36A3-C815-4DDC-B00F-6DA58263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A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9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F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82F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2F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82F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Westhorpe Village Hall</vt:lpstr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Westhorpe Village Hall</dc:title>
  <dc:subject/>
  <dc:creator>linda</dc:creator>
  <cp:keywords/>
  <cp:lastModifiedBy>bryn lerwill</cp:lastModifiedBy>
  <cp:revision>2</cp:revision>
  <dcterms:created xsi:type="dcterms:W3CDTF">2026-02-12T15:52:00Z</dcterms:created>
  <dcterms:modified xsi:type="dcterms:W3CDTF">2026-02-12T15:52:00Z</dcterms:modified>
</cp:coreProperties>
</file>