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ECF10" w14:textId="77777777" w:rsidR="00164BB5" w:rsidRPr="00164BB5" w:rsidRDefault="00164BB5" w:rsidP="00164BB5">
      <w:pPr>
        <w:pStyle w:val="NoSpacing"/>
        <w:jc w:val="center"/>
        <w:rPr>
          <w:sz w:val="28"/>
          <w:szCs w:val="28"/>
          <w:u w:val="single"/>
          <w:lang w:val="en-GB"/>
        </w:rPr>
      </w:pPr>
      <w:r w:rsidRPr="00164BB5">
        <w:rPr>
          <w:sz w:val="28"/>
          <w:szCs w:val="28"/>
          <w:u w:val="single"/>
          <w:lang w:val="en-GB"/>
        </w:rPr>
        <w:t xml:space="preserve">Hoxne Village Hall </w:t>
      </w:r>
    </w:p>
    <w:p w14:paraId="47AA9352" w14:textId="77777777" w:rsidR="00A1091F" w:rsidRDefault="00164BB5" w:rsidP="00164BB5">
      <w:pPr>
        <w:pStyle w:val="NoSpacing"/>
        <w:jc w:val="center"/>
        <w:rPr>
          <w:sz w:val="28"/>
          <w:szCs w:val="28"/>
          <w:u w:val="single"/>
          <w:lang w:val="en-GB"/>
        </w:rPr>
      </w:pPr>
      <w:r w:rsidRPr="00164BB5">
        <w:rPr>
          <w:sz w:val="28"/>
          <w:szCs w:val="28"/>
          <w:u w:val="single"/>
          <w:lang w:val="en-GB"/>
        </w:rPr>
        <w:t>Charity Number 304770</w:t>
      </w:r>
    </w:p>
    <w:p w14:paraId="75E28A07" w14:textId="77777777" w:rsidR="00164BB5" w:rsidRDefault="00164BB5" w:rsidP="00164BB5">
      <w:pPr>
        <w:pStyle w:val="NoSpacing"/>
        <w:jc w:val="center"/>
        <w:rPr>
          <w:sz w:val="28"/>
          <w:szCs w:val="28"/>
          <w:u w:val="single"/>
          <w:lang w:val="en-GB"/>
        </w:rPr>
      </w:pPr>
    </w:p>
    <w:p w14:paraId="0ED61533" w14:textId="77777777" w:rsidR="00164BB5" w:rsidRDefault="00164BB5" w:rsidP="00164BB5">
      <w:pPr>
        <w:pStyle w:val="NoSpacing"/>
        <w:rPr>
          <w:szCs w:val="24"/>
          <w:lang w:val="en-GB"/>
        </w:rPr>
      </w:pPr>
      <w:r w:rsidRPr="00164BB5">
        <w:rPr>
          <w:szCs w:val="24"/>
          <w:lang w:val="en-GB"/>
        </w:rPr>
        <w:t>C</w:t>
      </w:r>
      <w:r>
        <w:rPr>
          <w:szCs w:val="24"/>
          <w:lang w:val="en-GB"/>
        </w:rPr>
        <w:t>onstitution and Rules of the Charity are contained in the second schedule of the Deed of Conveyance dated 29</w:t>
      </w:r>
      <w:r w:rsidRPr="00164BB5">
        <w:rPr>
          <w:szCs w:val="24"/>
          <w:vertAlign w:val="superscript"/>
          <w:lang w:val="en-GB"/>
        </w:rPr>
        <w:t>th</w:t>
      </w:r>
      <w:r>
        <w:rPr>
          <w:szCs w:val="24"/>
          <w:lang w:val="en-GB"/>
        </w:rPr>
        <w:t xml:space="preserve"> August 1962, whereby the St Edmundsbury and Ipswich Diocesan Board of Finance and Hoxne Parish Council conveyed the freehold to Hoxne Parish Council in trust for the use as a village hall, as follows:</w:t>
      </w:r>
    </w:p>
    <w:p w14:paraId="45F7F34F" w14:textId="77777777" w:rsidR="00164BB5" w:rsidRDefault="00164BB5" w:rsidP="00164BB5">
      <w:pPr>
        <w:pStyle w:val="NoSpacing"/>
        <w:rPr>
          <w:szCs w:val="24"/>
          <w:lang w:val="en-GB"/>
        </w:rPr>
      </w:pPr>
    </w:p>
    <w:p w14:paraId="543DF6DD" w14:textId="77777777" w:rsidR="00164BB5" w:rsidRDefault="00164BB5" w:rsidP="00164BB5">
      <w:pPr>
        <w:pStyle w:val="NoSpacing"/>
        <w:rPr>
          <w:szCs w:val="24"/>
          <w:lang w:val="en-GB"/>
        </w:rPr>
      </w:pPr>
      <w:r>
        <w:rPr>
          <w:szCs w:val="24"/>
          <w:lang w:val="en-GB"/>
        </w:rPr>
        <w:t>The original deed is deposited in the Suffolk Record Office at Ipswich reference EG/17/B2/2</w:t>
      </w:r>
    </w:p>
    <w:p w14:paraId="68345BF7" w14:textId="77777777" w:rsidR="00164BB5" w:rsidRDefault="00164BB5" w:rsidP="00164BB5">
      <w:pPr>
        <w:pStyle w:val="NoSpacing"/>
        <w:rPr>
          <w:szCs w:val="24"/>
          <w:lang w:val="en-GB"/>
        </w:rPr>
      </w:pPr>
    </w:p>
    <w:p w14:paraId="3BB91136" w14:textId="77777777" w:rsidR="00164BB5" w:rsidRDefault="00164BB5" w:rsidP="00164BB5">
      <w:pPr>
        <w:pStyle w:val="NoSpacing"/>
        <w:rPr>
          <w:szCs w:val="24"/>
          <w:lang w:val="en-GB"/>
        </w:rPr>
      </w:pPr>
      <w:r>
        <w:rPr>
          <w:szCs w:val="24"/>
          <w:lang w:val="en-GB"/>
        </w:rPr>
        <w:t>Second Schedule</w:t>
      </w:r>
    </w:p>
    <w:p w14:paraId="45D60F78" w14:textId="77777777" w:rsidR="00164BB5" w:rsidRDefault="00164BB5" w:rsidP="00164BB5">
      <w:pPr>
        <w:pStyle w:val="NoSpacing"/>
        <w:rPr>
          <w:szCs w:val="24"/>
          <w:lang w:val="en-GB"/>
        </w:rPr>
      </w:pPr>
    </w:p>
    <w:p w14:paraId="401C5A0B" w14:textId="77777777" w:rsidR="00164BB5" w:rsidRPr="002C2DFE" w:rsidRDefault="00164BB5" w:rsidP="00164BB5">
      <w:pPr>
        <w:pStyle w:val="NoSpacing"/>
        <w:rPr>
          <w:szCs w:val="24"/>
          <w:lang w:val="en-GB"/>
        </w:rPr>
      </w:pPr>
      <w:r w:rsidRPr="002C2DFE">
        <w:rPr>
          <w:szCs w:val="24"/>
          <w:lang w:val="en-GB"/>
        </w:rPr>
        <w:t xml:space="preserve">Clause 1. </w:t>
      </w:r>
      <w:r w:rsidRPr="002C2DFE">
        <w:rPr>
          <w:szCs w:val="24"/>
          <w:u w:val="single"/>
          <w:lang w:val="en-GB"/>
        </w:rPr>
        <w:t>Village Hall</w:t>
      </w:r>
    </w:p>
    <w:p w14:paraId="1AB71D9B" w14:textId="77777777" w:rsidR="00164BB5" w:rsidRDefault="00164BB5" w:rsidP="00164BB5">
      <w:pPr>
        <w:pStyle w:val="NoSpacing"/>
        <w:ind w:left="426"/>
        <w:rPr>
          <w:szCs w:val="24"/>
          <w:lang w:val="en-GB"/>
        </w:rPr>
      </w:pPr>
    </w:p>
    <w:p w14:paraId="7DF79354" w14:textId="77777777" w:rsidR="00164BB5" w:rsidRPr="00164BB5" w:rsidRDefault="00164BB5" w:rsidP="00164BB5">
      <w:pPr>
        <w:pStyle w:val="NoSpacing"/>
        <w:numPr>
          <w:ilvl w:val="0"/>
          <w:numId w:val="1"/>
        </w:numPr>
        <w:rPr>
          <w:szCs w:val="24"/>
          <w:lang w:val="en-GB"/>
        </w:rPr>
      </w:pPr>
      <w:r>
        <w:rPr>
          <w:szCs w:val="24"/>
          <w:lang w:val="en-GB"/>
        </w:rPr>
        <w:t xml:space="preserve">The </w:t>
      </w:r>
      <w:r w:rsidRPr="00164BB5">
        <w:rPr>
          <w:szCs w:val="24"/>
          <w:lang w:val="en-GB"/>
        </w:rPr>
        <w:t>property hereby conveyed (hereinafter called “The Trust Property”) shall be held upon trust for the purposes of a Village Hall for the use of the inhabitants of Hoxne and the neighbourhood (hereinafter called “the area of benefit”) without distinction of sex or of political religious or other opinions, and in particular for the use of meetings, lectures and classes, and for other forms of recreation and leisure-time occupation, with the object of improving the conditions of life for the said inhabitants.</w:t>
      </w:r>
    </w:p>
    <w:p w14:paraId="1DDBFD6C" w14:textId="77777777" w:rsidR="00164BB5" w:rsidRDefault="00164BB5" w:rsidP="00164BB5">
      <w:pPr>
        <w:pStyle w:val="NoSpacing"/>
        <w:ind w:left="360"/>
        <w:rPr>
          <w:szCs w:val="24"/>
          <w:lang w:val="en-GB"/>
        </w:rPr>
      </w:pPr>
    </w:p>
    <w:p w14:paraId="1B95CE1C" w14:textId="77777777" w:rsidR="00164BB5" w:rsidRDefault="00164BB5" w:rsidP="00164BB5">
      <w:pPr>
        <w:pStyle w:val="NoSpacing"/>
        <w:numPr>
          <w:ilvl w:val="0"/>
          <w:numId w:val="1"/>
        </w:numPr>
        <w:rPr>
          <w:szCs w:val="24"/>
          <w:lang w:val="en-GB"/>
        </w:rPr>
      </w:pPr>
      <w:r>
        <w:rPr>
          <w:szCs w:val="24"/>
          <w:lang w:val="en-GB"/>
        </w:rPr>
        <w:t>The Charity hereby created (hereinafter called “the Foundation”) shall, except as in this Deed provided, be administered in conformity with the provisions of this Deed under the title of the Hoxne Village Hall by the Committee of Management hereinafter constituted, who shall be administering trustees thereof.</w:t>
      </w:r>
    </w:p>
    <w:p w14:paraId="5D10D2A6" w14:textId="77777777" w:rsidR="00164BB5" w:rsidRDefault="00164BB5" w:rsidP="00164BB5">
      <w:pPr>
        <w:pStyle w:val="NoSpacing"/>
        <w:rPr>
          <w:szCs w:val="24"/>
          <w:lang w:val="en-GB"/>
        </w:rPr>
      </w:pPr>
    </w:p>
    <w:p w14:paraId="696E1945" w14:textId="77777777" w:rsidR="00164BB5" w:rsidRDefault="00164BB5" w:rsidP="00164BB5">
      <w:pPr>
        <w:pStyle w:val="NoSpacing"/>
        <w:numPr>
          <w:ilvl w:val="0"/>
          <w:numId w:val="1"/>
        </w:numPr>
        <w:rPr>
          <w:szCs w:val="24"/>
          <w:lang w:val="en-GB"/>
        </w:rPr>
      </w:pPr>
      <w:r>
        <w:rPr>
          <w:szCs w:val="24"/>
          <w:lang w:val="en-GB"/>
        </w:rPr>
        <w:t>Until the end of the first Annual General Meeting to be held after the execution of this Deed the Foundation shall be administered by the persons specified in the Fourth Schedule.</w:t>
      </w:r>
    </w:p>
    <w:p w14:paraId="3FCC6CA5" w14:textId="77777777" w:rsidR="00164BB5" w:rsidRDefault="00164BB5" w:rsidP="00164BB5">
      <w:pPr>
        <w:pStyle w:val="NoSpacing"/>
        <w:rPr>
          <w:szCs w:val="24"/>
          <w:lang w:val="en-GB"/>
        </w:rPr>
      </w:pPr>
    </w:p>
    <w:p w14:paraId="2070C418" w14:textId="77777777" w:rsidR="00164BB5" w:rsidRDefault="00164BB5" w:rsidP="00164BB5">
      <w:pPr>
        <w:pStyle w:val="NoSpacing"/>
        <w:rPr>
          <w:szCs w:val="24"/>
          <w:u w:val="single"/>
          <w:lang w:val="en-GB"/>
        </w:rPr>
      </w:pPr>
      <w:r w:rsidRPr="002C2DFE">
        <w:rPr>
          <w:szCs w:val="24"/>
          <w:lang w:val="en-GB"/>
        </w:rPr>
        <w:t xml:space="preserve">Clause 2. </w:t>
      </w:r>
      <w:r w:rsidRPr="002C2DFE">
        <w:rPr>
          <w:szCs w:val="24"/>
          <w:u w:val="single"/>
          <w:lang w:val="en-GB"/>
        </w:rPr>
        <w:t>The Custodian Trustee</w:t>
      </w:r>
    </w:p>
    <w:p w14:paraId="211F9181" w14:textId="77777777" w:rsidR="002C2DFE" w:rsidRDefault="002C2DFE" w:rsidP="00164BB5">
      <w:pPr>
        <w:pStyle w:val="NoSpacing"/>
        <w:rPr>
          <w:szCs w:val="24"/>
          <w:u w:val="single"/>
          <w:lang w:val="en-GB"/>
        </w:rPr>
      </w:pPr>
    </w:p>
    <w:p w14:paraId="531DD1F6" w14:textId="77777777" w:rsidR="002C2DFE" w:rsidRDefault="002C2DFE" w:rsidP="00164BB5">
      <w:pPr>
        <w:pStyle w:val="NoSpacing"/>
        <w:rPr>
          <w:szCs w:val="24"/>
          <w:lang w:val="en-GB"/>
        </w:rPr>
      </w:pPr>
      <w:r>
        <w:rPr>
          <w:szCs w:val="24"/>
          <w:lang w:val="en-GB"/>
        </w:rPr>
        <w:t>The Hoxne Parish Council shall be the custodian trustee of the Foundation and the provisions of sub-section (2) of section 4 of the Public Trustee Act, 1906 shall apply to the said Council and to the Committee, respectively, in like manner as they apply to the Public Trustee and managing trustees.</w:t>
      </w:r>
    </w:p>
    <w:p w14:paraId="3A0CAAE0" w14:textId="77777777" w:rsidR="002C2DFE" w:rsidRDefault="002C2DFE" w:rsidP="00164BB5">
      <w:pPr>
        <w:pStyle w:val="NoSpacing"/>
        <w:rPr>
          <w:szCs w:val="24"/>
          <w:lang w:val="en-GB"/>
        </w:rPr>
      </w:pPr>
    </w:p>
    <w:p w14:paraId="13042B6B" w14:textId="77777777" w:rsidR="002C2DFE" w:rsidRDefault="00DB4213" w:rsidP="00164BB5">
      <w:pPr>
        <w:pStyle w:val="NoSpacing"/>
        <w:rPr>
          <w:szCs w:val="24"/>
          <w:u w:val="single"/>
          <w:lang w:val="en-GB"/>
        </w:rPr>
      </w:pPr>
      <w:r>
        <w:rPr>
          <w:szCs w:val="24"/>
          <w:lang w:val="en-GB"/>
        </w:rPr>
        <w:t xml:space="preserve">Clause 3. </w:t>
      </w:r>
      <w:r w:rsidR="002C2DFE" w:rsidRPr="002C2DFE">
        <w:rPr>
          <w:szCs w:val="24"/>
          <w:u w:val="single"/>
          <w:lang w:val="en-GB"/>
        </w:rPr>
        <w:t>Committee of Management</w:t>
      </w:r>
    </w:p>
    <w:p w14:paraId="22026BC2" w14:textId="77777777" w:rsidR="002C2DFE" w:rsidRDefault="002C2DFE" w:rsidP="00164BB5">
      <w:pPr>
        <w:pStyle w:val="NoSpacing"/>
        <w:rPr>
          <w:szCs w:val="24"/>
          <w:u w:val="single"/>
          <w:lang w:val="en-GB"/>
        </w:rPr>
      </w:pPr>
    </w:p>
    <w:p w14:paraId="51ECBAAE" w14:textId="77777777" w:rsidR="002C2DFE" w:rsidRDefault="002C2DFE" w:rsidP="002C2DFE">
      <w:pPr>
        <w:pStyle w:val="NoSpacing"/>
        <w:numPr>
          <w:ilvl w:val="0"/>
          <w:numId w:val="3"/>
        </w:numPr>
        <w:rPr>
          <w:szCs w:val="24"/>
          <w:lang w:val="en-GB"/>
        </w:rPr>
      </w:pPr>
      <w:r>
        <w:rPr>
          <w:szCs w:val="24"/>
          <w:lang w:val="en-GB"/>
        </w:rPr>
        <w:t>The Committee of management (hereinafter called the “Committee” shall consist of elected and representative member and may include Co-opted members.</w:t>
      </w:r>
    </w:p>
    <w:p w14:paraId="01C290D0" w14:textId="77777777" w:rsidR="002C2DFE" w:rsidRDefault="002C2DFE" w:rsidP="002C2DFE">
      <w:pPr>
        <w:pStyle w:val="NoSpacing"/>
        <w:rPr>
          <w:szCs w:val="24"/>
          <w:lang w:val="en-GB"/>
        </w:rPr>
      </w:pPr>
    </w:p>
    <w:p w14:paraId="203A28BF" w14:textId="77777777" w:rsidR="002C2DFE" w:rsidRDefault="002C2DFE" w:rsidP="002C2DFE">
      <w:pPr>
        <w:pStyle w:val="NoSpacing"/>
        <w:numPr>
          <w:ilvl w:val="0"/>
          <w:numId w:val="3"/>
        </w:numPr>
        <w:rPr>
          <w:szCs w:val="24"/>
          <w:lang w:val="en-GB"/>
        </w:rPr>
      </w:pPr>
      <w:r>
        <w:rPr>
          <w:szCs w:val="24"/>
          <w:lang w:val="en-GB"/>
        </w:rPr>
        <w:t xml:space="preserve">Five Elected members of the Committee (other than those appointed under Clause 5 to fill casual vacancies) shall be elected at the Annual General Meeting to be held as in this Deed provided for a term of office commencing at the </w:t>
      </w:r>
      <w:r w:rsidR="00DB4213">
        <w:rPr>
          <w:szCs w:val="24"/>
          <w:lang w:val="en-GB"/>
        </w:rPr>
        <w:t>at the end of the Annual General Meeting in the following year.</w:t>
      </w:r>
    </w:p>
    <w:p w14:paraId="7239EF2B" w14:textId="77777777" w:rsidR="00DB4213" w:rsidRDefault="00DB4213" w:rsidP="00DB4213">
      <w:pPr>
        <w:pStyle w:val="NoSpacing"/>
        <w:rPr>
          <w:szCs w:val="24"/>
          <w:lang w:val="en-GB"/>
        </w:rPr>
      </w:pPr>
    </w:p>
    <w:p w14:paraId="339935EA" w14:textId="77777777" w:rsidR="00DB4213" w:rsidRDefault="00DB4213" w:rsidP="00DB4213">
      <w:pPr>
        <w:pStyle w:val="NoSpacing"/>
        <w:numPr>
          <w:ilvl w:val="0"/>
          <w:numId w:val="3"/>
        </w:numPr>
        <w:rPr>
          <w:szCs w:val="24"/>
          <w:lang w:val="en-GB"/>
        </w:rPr>
      </w:pPr>
      <w:r>
        <w:rPr>
          <w:szCs w:val="24"/>
          <w:lang w:val="en-GB"/>
        </w:rPr>
        <w:t>Twelve Representative members of the Committee shall be appointed by such appointing organisations are set out in the Third Schedule and their names shall be notified by each appointing organisation to the secretary of the Committee.  They shall, except in the case of such members appointed to fill casual vacancies, be appointed before the Annual General Meeting next after their appointment and expiring at the end of the Annual General Meeting in the following year.</w:t>
      </w:r>
    </w:p>
    <w:p w14:paraId="17B61E10" w14:textId="77777777" w:rsidR="00DB4213" w:rsidRDefault="00DB4213" w:rsidP="00DB4213">
      <w:pPr>
        <w:pStyle w:val="NoSpacing"/>
        <w:rPr>
          <w:szCs w:val="24"/>
          <w:lang w:val="en-GB"/>
        </w:rPr>
      </w:pPr>
    </w:p>
    <w:p w14:paraId="40AC0D4D" w14:textId="77777777" w:rsidR="00DB4213" w:rsidRDefault="00DB4213" w:rsidP="00DB4213">
      <w:pPr>
        <w:pStyle w:val="NoSpacing"/>
        <w:numPr>
          <w:ilvl w:val="0"/>
          <w:numId w:val="3"/>
        </w:numPr>
        <w:rPr>
          <w:szCs w:val="24"/>
          <w:lang w:val="en-GB"/>
        </w:rPr>
      </w:pPr>
      <w:r>
        <w:rPr>
          <w:szCs w:val="24"/>
          <w:lang w:val="en-GB"/>
        </w:rPr>
        <w:t>The Committee shall have the power to co-opt not more than three members to hold office until the Annual General Meeting following their co-option.</w:t>
      </w:r>
    </w:p>
    <w:p w14:paraId="2387135F" w14:textId="77777777" w:rsidR="00DB4213" w:rsidRDefault="00DB4213" w:rsidP="00DB4213">
      <w:pPr>
        <w:pStyle w:val="NoSpacing"/>
        <w:rPr>
          <w:szCs w:val="24"/>
          <w:lang w:val="en-GB"/>
        </w:rPr>
      </w:pPr>
    </w:p>
    <w:p w14:paraId="0FFEF988" w14:textId="77777777" w:rsidR="00DB4213" w:rsidRDefault="00DB4213" w:rsidP="00DB4213">
      <w:pPr>
        <w:pStyle w:val="NoSpacing"/>
        <w:numPr>
          <w:ilvl w:val="0"/>
          <w:numId w:val="3"/>
        </w:numPr>
        <w:rPr>
          <w:szCs w:val="24"/>
          <w:lang w:val="en-GB"/>
        </w:rPr>
      </w:pPr>
      <w:r>
        <w:rPr>
          <w:szCs w:val="24"/>
          <w:lang w:val="en-GB"/>
        </w:rPr>
        <w:t>Any competent member of the Committee may be re-appointed or re-elected.</w:t>
      </w:r>
    </w:p>
    <w:p w14:paraId="43B79DF6" w14:textId="77777777" w:rsidR="00DB4213" w:rsidRDefault="00DB4213" w:rsidP="00DB4213">
      <w:pPr>
        <w:pStyle w:val="NoSpacing"/>
        <w:rPr>
          <w:szCs w:val="24"/>
          <w:u w:val="single"/>
          <w:lang w:val="en-GB"/>
        </w:rPr>
      </w:pPr>
      <w:r w:rsidRPr="00DB4213">
        <w:rPr>
          <w:szCs w:val="24"/>
          <w:lang w:val="en-GB"/>
        </w:rPr>
        <w:lastRenderedPageBreak/>
        <w:t>Clause 4</w:t>
      </w:r>
      <w:r>
        <w:rPr>
          <w:szCs w:val="24"/>
          <w:lang w:val="en-GB"/>
        </w:rPr>
        <w:t>.</w:t>
      </w:r>
      <w:r w:rsidRPr="00DB4213">
        <w:rPr>
          <w:szCs w:val="24"/>
          <w:lang w:val="en-GB"/>
        </w:rPr>
        <w:t xml:space="preserve"> </w:t>
      </w:r>
      <w:r w:rsidRPr="00DB4213">
        <w:rPr>
          <w:szCs w:val="24"/>
          <w:u w:val="single"/>
          <w:lang w:val="en-GB"/>
        </w:rPr>
        <w:t>Additional Member</w:t>
      </w:r>
      <w:r w:rsidR="004969D8">
        <w:rPr>
          <w:szCs w:val="24"/>
          <w:u w:val="single"/>
          <w:lang w:val="en-GB"/>
        </w:rPr>
        <w:t>s</w:t>
      </w:r>
    </w:p>
    <w:p w14:paraId="7633D21C" w14:textId="77777777" w:rsidR="00DB4213" w:rsidRDefault="00DB4213" w:rsidP="00DB4213">
      <w:pPr>
        <w:pStyle w:val="NoSpacing"/>
        <w:rPr>
          <w:szCs w:val="24"/>
          <w:u w:val="single"/>
          <w:lang w:val="en-GB"/>
        </w:rPr>
      </w:pPr>
    </w:p>
    <w:p w14:paraId="3D108404" w14:textId="77777777" w:rsidR="00DB4213" w:rsidRDefault="00DB4213" w:rsidP="00DB4213">
      <w:pPr>
        <w:pStyle w:val="NoSpacing"/>
        <w:rPr>
          <w:szCs w:val="24"/>
          <w:lang w:val="en-GB"/>
        </w:rPr>
      </w:pPr>
      <w:r>
        <w:rPr>
          <w:szCs w:val="24"/>
          <w:lang w:val="en-GB"/>
        </w:rPr>
        <w:t>In the event of any application for representation on the Committee being received from any existing or newly-formed organisation operating in the area of benefit the Committee may, upon resolution supported at a duly constituted meeting of the Committee by the votes of the majority of not less than two-thirds of all the members of the Committee in the same manner as if such organisation had been specified in the third schedule of this Deed.</w:t>
      </w:r>
    </w:p>
    <w:p w14:paraId="3DA5736E" w14:textId="77777777" w:rsidR="00DB4213" w:rsidRDefault="00DB4213" w:rsidP="00DB4213">
      <w:pPr>
        <w:pStyle w:val="NoSpacing"/>
        <w:rPr>
          <w:szCs w:val="24"/>
          <w:lang w:val="en-GB"/>
        </w:rPr>
      </w:pPr>
    </w:p>
    <w:p w14:paraId="0F4A24F8" w14:textId="77777777" w:rsidR="00DB4213" w:rsidRDefault="00DB4213" w:rsidP="00DB4213">
      <w:pPr>
        <w:pStyle w:val="NoSpacing"/>
        <w:rPr>
          <w:szCs w:val="24"/>
          <w:lang w:val="en-GB"/>
        </w:rPr>
      </w:pPr>
      <w:r>
        <w:rPr>
          <w:szCs w:val="24"/>
          <w:lang w:val="en-GB"/>
        </w:rPr>
        <w:t>Provided that no such resolution of the Committee shall be until it has been approved in writing by the Minister of Education.</w:t>
      </w:r>
    </w:p>
    <w:p w14:paraId="2A79080D" w14:textId="77777777" w:rsidR="00DB4213" w:rsidRDefault="00DB4213" w:rsidP="00DB4213">
      <w:pPr>
        <w:pStyle w:val="NoSpacing"/>
        <w:rPr>
          <w:szCs w:val="24"/>
          <w:lang w:val="en-GB"/>
        </w:rPr>
      </w:pPr>
    </w:p>
    <w:p w14:paraId="003698EB" w14:textId="77777777" w:rsidR="00DB4213" w:rsidRDefault="00DB4213" w:rsidP="00DB4213">
      <w:pPr>
        <w:pStyle w:val="NoSpacing"/>
        <w:rPr>
          <w:szCs w:val="24"/>
          <w:u w:val="single"/>
          <w:lang w:val="en-GB"/>
        </w:rPr>
      </w:pPr>
      <w:r>
        <w:rPr>
          <w:szCs w:val="24"/>
          <w:lang w:val="en-GB"/>
        </w:rPr>
        <w:t xml:space="preserve">Clause 5. </w:t>
      </w:r>
      <w:r>
        <w:rPr>
          <w:szCs w:val="24"/>
          <w:u w:val="single"/>
          <w:lang w:val="en-GB"/>
        </w:rPr>
        <w:t>Casual Vacancies</w:t>
      </w:r>
    </w:p>
    <w:p w14:paraId="499519B5" w14:textId="77777777" w:rsidR="00DB4213" w:rsidRDefault="00DB4213" w:rsidP="00DB4213">
      <w:pPr>
        <w:pStyle w:val="NoSpacing"/>
        <w:rPr>
          <w:szCs w:val="24"/>
          <w:u w:val="single"/>
          <w:lang w:val="en-GB"/>
        </w:rPr>
      </w:pPr>
    </w:p>
    <w:p w14:paraId="78080048" w14:textId="77777777" w:rsidR="00DB4213" w:rsidRDefault="00DB4213" w:rsidP="00DB4213">
      <w:pPr>
        <w:pStyle w:val="NoSpacing"/>
        <w:rPr>
          <w:szCs w:val="24"/>
          <w:lang w:val="en-GB"/>
        </w:rPr>
      </w:pPr>
      <w:r>
        <w:rPr>
          <w:szCs w:val="24"/>
          <w:lang w:val="en-GB"/>
        </w:rPr>
        <w:t>Upon the occurrence of a casual vacancy the Committee shall cause a note thereof to be entered in the minute book at their next meeting and, if in the office of Representative Member, it shall be notified as soon as possible to the proper appointing organisation.  A casual vacancy in the office of elected members may be filled by the Committee and in the office of Representative Member by proper appointing organisation.</w:t>
      </w:r>
    </w:p>
    <w:p w14:paraId="65FFB5FA" w14:textId="77777777" w:rsidR="00DB4213" w:rsidRDefault="00DB4213" w:rsidP="00DB4213">
      <w:pPr>
        <w:pStyle w:val="NoSpacing"/>
        <w:rPr>
          <w:szCs w:val="24"/>
          <w:lang w:val="en-GB"/>
        </w:rPr>
      </w:pPr>
    </w:p>
    <w:p w14:paraId="1DF52059" w14:textId="77777777" w:rsidR="00DB4213" w:rsidRDefault="00DB4213" w:rsidP="00DB4213">
      <w:pPr>
        <w:pStyle w:val="NoSpacing"/>
        <w:rPr>
          <w:szCs w:val="24"/>
          <w:lang w:val="en-GB"/>
        </w:rPr>
      </w:pPr>
      <w:r>
        <w:rPr>
          <w:szCs w:val="24"/>
          <w:lang w:val="en-GB"/>
        </w:rPr>
        <w:t>A Member appointed to fill a casual vacancy shall hold office only for the unexpired term of office of the member who place he is appointed.</w:t>
      </w:r>
    </w:p>
    <w:p w14:paraId="5FE6B8B8" w14:textId="77777777" w:rsidR="00DB4213" w:rsidRDefault="00DB4213" w:rsidP="00DB4213">
      <w:pPr>
        <w:pStyle w:val="NoSpacing"/>
        <w:rPr>
          <w:szCs w:val="24"/>
          <w:lang w:val="en-GB"/>
        </w:rPr>
      </w:pPr>
    </w:p>
    <w:p w14:paraId="31494223" w14:textId="77777777" w:rsidR="00DB4213" w:rsidRDefault="00DB4213" w:rsidP="00DB4213">
      <w:pPr>
        <w:pStyle w:val="NoSpacing"/>
        <w:rPr>
          <w:szCs w:val="24"/>
          <w:u w:val="single"/>
          <w:lang w:val="en-GB"/>
        </w:rPr>
      </w:pPr>
      <w:r>
        <w:rPr>
          <w:szCs w:val="24"/>
          <w:lang w:val="en-GB"/>
        </w:rPr>
        <w:t>Claus</w:t>
      </w:r>
      <w:r w:rsidR="008F412C">
        <w:rPr>
          <w:szCs w:val="24"/>
          <w:lang w:val="en-GB"/>
        </w:rPr>
        <w:t>e</w:t>
      </w:r>
      <w:r>
        <w:rPr>
          <w:szCs w:val="24"/>
          <w:lang w:val="en-GB"/>
        </w:rPr>
        <w:t xml:space="preserve"> 6. </w:t>
      </w:r>
      <w:r>
        <w:rPr>
          <w:szCs w:val="24"/>
          <w:u w:val="single"/>
          <w:lang w:val="en-GB"/>
        </w:rPr>
        <w:t>Failure to Appoint</w:t>
      </w:r>
    </w:p>
    <w:p w14:paraId="627B03A4" w14:textId="77777777" w:rsidR="008F412C" w:rsidRDefault="008F412C" w:rsidP="00DB4213">
      <w:pPr>
        <w:pStyle w:val="NoSpacing"/>
        <w:rPr>
          <w:szCs w:val="24"/>
          <w:lang w:val="en-GB"/>
        </w:rPr>
      </w:pPr>
    </w:p>
    <w:p w14:paraId="24479CFF" w14:textId="77777777" w:rsidR="008F412C" w:rsidRDefault="008F412C" w:rsidP="00DB4213">
      <w:pPr>
        <w:pStyle w:val="NoSpacing"/>
        <w:rPr>
          <w:szCs w:val="24"/>
          <w:lang w:val="en-GB"/>
        </w:rPr>
      </w:pPr>
      <w:r>
        <w:rPr>
          <w:szCs w:val="24"/>
          <w:lang w:val="en-GB"/>
        </w:rPr>
        <w:t>The proceedings of the Committee shall not be invalidated by any failure to appoint or any defect in the appointment election or qualification of any Member.</w:t>
      </w:r>
    </w:p>
    <w:p w14:paraId="6A5EA41F" w14:textId="77777777" w:rsidR="008F412C" w:rsidRDefault="008F412C" w:rsidP="00DB4213">
      <w:pPr>
        <w:pStyle w:val="NoSpacing"/>
        <w:rPr>
          <w:szCs w:val="24"/>
          <w:lang w:val="en-GB"/>
        </w:rPr>
      </w:pPr>
    </w:p>
    <w:p w14:paraId="4BCB3006" w14:textId="77777777" w:rsidR="008F412C" w:rsidRDefault="008F412C" w:rsidP="00DB4213">
      <w:pPr>
        <w:pStyle w:val="NoSpacing"/>
        <w:rPr>
          <w:szCs w:val="24"/>
          <w:u w:val="single"/>
          <w:lang w:val="en-GB"/>
        </w:rPr>
      </w:pPr>
      <w:r>
        <w:rPr>
          <w:szCs w:val="24"/>
          <w:lang w:val="en-GB"/>
        </w:rPr>
        <w:t xml:space="preserve">Clause 7. </w:t>
      </w:r>
      <w:r>
        <w:rPr>
          <w:szCs w:val="24"/>
          <w:u w:val="single"/>
          <w:lang w:val="en-GB"/>
        </w:rPr>
        <w:t>Declaration of Members</w:t>
      </w:r>
    </w:p>
    <w:p w14:paraId="4CFE2C32" w14:textId="77777777" w:rsidR="008F412C" w:rsidRDefault="008F412C" w:rsidP="00DB4213">
      <w:pPr>
        <w:pStyle w:val="NoSpacing"/>
        <w:rPr>
          <w:szCs w:val="24"/>
          <w:lang w:val="en-GB"/>
        </w:rPr>
      </w:pPr>
    </w:p>
    <w:p w14:paraId="4DF26815" w14:textId="77777777" w:rsidR="008F412C" w:rsidRDefault="008F412C" w:rsidP="00DB4213">
      <w:pPr>
        <w:pStyle w:val="NoSpacing"/>
        <w:rPr>
          <w:szCs w:val="24"/>
          <w:lang w:val="en-GB"/>
        </w:rPr>
      </w:pPr>
      <w:r>
        <w:rPr>
          <w:szCs w:val="24"/>
          <w:lang w:val="en-GB"/>
        </w:rPr>
        <w:t>No person shall be entitled to act as a Member of the Committee, whether on a first or any subsequent entry into office, until after signing the minute book of the Committee a declaration of acceptance and of willingness to act in the trusts of this Deed.</w:t>
      </w:r>
    </w:p>
    <w:p w14:paraId="678FD960" w14:textId="77777777" w:rsidR="008F412C" w:rsidRDefault="008F412C" w:rsidP="00DB4213">
      <w:pPr>
        <w:pStyle w:val="NoSpacing"/>
        <w:rPr>
          <w:szCs w:val="24"/>
          <w:lang w:val="en-GB"/>
        </w:rPr>
      </w:pPr>
    </w:p>
    <w:p w14:paraId="1493195C" w14:textId="77777777" w:rsidR="008F412C" w:rsidRDefault="008F412C" w:rsidP="00DB4213">
      <w:pPr>
        <w:pStyle w:val="NoSpacing"/>
        <w:rPr>
          <w:szCs w:val="24"/>
          <w:u w:val="single"/>
          <w:lang w:val="en-GB"/>
        </w:rPr>
      </w:pPr>
      <w:r>
        <w:rPr>
          <w:szCs w:val="24"/>
          <w:lang w:val="en-GB"/>
        </w:rPr>
        <w:t xml:space="preserve">Clause 8. </w:t>
      </w:r>
      <w:r>
        <w:rPr>
          <w:szCs w:val="24"/>
          <w:u w:val="single"/>
          <w:lang w:val="en-GB"/>
        </w:rPr>
        <w:t>Members not to be personally interested in the Foundation</w:t>
      </w:r>
    </w:p>
    <w:p w14:paraId="6A409DF5" w14:textId="77777777" w:rsidR="008F412C" w:rsidRDefault="008F412C" w:rsidP="00DB4213">
      <w:pPr>
        <w:pStyle w:val="NoSpacing"/>
        <w:rPr>
          <w:szCs w:val="24"/>
          <w:u w:val="single"/>
          <w:lang w:val="en-GB"/>
        </w:rPr>
      </w:pPr>
    </w:p>
    <w:p w14:paraId="4BF8C168" w14:textId="77777777" w:rsidR="008F412C" w:rsidRDefault="008F412C" w:rsidP="00DB4213">
      <w:pPr>
        <w:pStyle w:val="NoSpacing"/>
        <w:rPr>
          <w:szCs w:val="24"/>
          <w:lang w:val="en-GB"/>
        </w:rPr>
      </w:pPr>
      <w:r>
        <w:rPr>
          <w:szCs w:val="24"/>
          <w:lang w:val="en-GB"/>
        </w:rPr>
        <w:t>Except with the approval in writing of the Minister of Education, no Member of the Committee or his or her spouse, shall take or hold any interest in any property belonging to the Foundation, otherwise than as a trustee for the purposes thereof, or receive any remuneration, or be interested in the supply of work or goods, at the cost of the Foundation.</w:t>
      </w:r>
    </w:p>
    <w:p w14:paraId="212080DC" w14:textId="77777777" w:rsidR="008F412C" w:rsidRDefault="008F412C" w:rsidP="00DB4213">
      <w:pPr>
        <w:pStyle w:val="NoSpacing"/>
        <w:rPr>
          <w:szCs w:val="24"/>
          <w:lang w:val="en-GB"/>
        </w:rPr>
      </w:pPr>
    </w:p>
    <w:p w14:paraId="76FC35BC" w14:textId="77777777" w:rsidR="008F412C" w:rsidRDefault="008F412C" w:rsidP="00DB4213">
      <w:pPr>
        <w:pStyle w:val="NoSpacing"/>
        <w:rPr>
          <w:szCs w:val="24"/>
          <w:u w:val="single"/>
          <w:lang w:val="en-GB"/>
        </w:rPr>
      </w:pPr>
      <w:r>
        <w:rPr>
          <w:szCs w:val="24"/>
          <w:lang w:val="en-GB"/>
        </w:rPr>
        <w:t xml:space="preserve">Clause 9. </w:t>
      </w:r>
      <w:r>
        <w:rPr>
          <w:szCs w:val="24"/>
          <w:u w:val="single"/>
          <w:lang w:val="en-GB"/>
        </w:rPr>
        <w:t>Determination of Membership</w:t>
      </w:r>
    </w:p>
    <w:p w14:paraId="44A667E1" w14:textId="77777777" w:rsidR="008F412C" w:rsidRDefault="008F412C" w:rsidP="00DB4213">
      <w:pPr>
        <w:pStyle w:val="NoSpacing"/>
        <w:rPr>
          <w:szCs w:val="24"/>
          <w:u w:val="single"/>
          <w:lang w:val="en-GB"/>
        </w:rPr>
      </w:pPr>
    </w:p>
    <w:p w14:paraId="3EEC02DF" w14:textId="77777777" w:rsidR="008F412C" w:rsidRDefault="008F412C" w:rsidP="00DB4213">
      <w:pPr>
        <w:pStyle w:val="NoSpacing"/>
        <w:rPr>
          <w:szCs w:val="24"/>
          <w:lang w:val="en-GB"/>
        </w:rPr>
      </w:pPr>
      <w:r>
        <w:rPr>
          <w:szCs w:val="24"/>
          <w:lang w:val="en-GB"/>
        </w:rPr>
        <w:t>Any Member who is adjudged bankrupt, or who makes a composition or arrangement with his creditors, or who is incapacitated from acting, or who communicates in writing to the Committee a wish to resign, shall cease to be a member.</w:t>
      </w:r>
    </w:p>
    <w:p w14:paraId="7F370092" w14:textId="77777777" w:rsidR="008F412C" w:rsidRDefault="008F412C" w:rsidP="00DB4213">
      <w:pPr>
        <w:pStyle w:val="NoSpacing"/>
        <w:rPr>
          <w:szCs w:val="24"/>
          <w:lang w:val="en-GB"/>
        </w:rPr>
      </w:pPr>
    </w:p>
    <w:p w14:paraId="7C1DDFE4" w14:textId="77777777" w:rsidR="008F412C" w:rsidRPr="008F412C" w:rsidRDefault="008F412C" w:rsidP="00DB4213">
      <w:pPr>
        <w:pStyle w:val="NoSpacing"/>
        <w:rPr>
          <w:szCs w:val="24"/>
          <w:u w:val="single"/>
          <w:lang w:val="en-GB"/>
        </w:rPr>
      </w:pPr>
      <w:r>
        <w:rPr>
          <w:szCs w:val="24"/>
          <w:lang w:val="en-GB"/>
        </w:rPr>
        <w:t>Clause 10</w:t>
      </w:r>
      <w:r w:rsidRPr="008F412C">
        <w:rPr>
          <w:b/>
          <w:szCs w:val="24"/>
          <w:lang w:val="en-GB"/>
        </w:rPr>
        <w:t xml:space="preserve">. </w:t>
      </w:r>
      <w:r w:rsidRPr="008F412C">
        <w:rPr>
          <w:szCs w:val="24"/>
          <w:u w:val="single"/>
          <w:lang w:val="en-GB"/>
        </w:rPr>
        <w:t>Meeting of Committee</w:t>
      </w:r>
    </w:p>
    <w:p w14:paraId="21231B9A" w14:textId="77777777" w:rsidR="008F412C" w:rsidRDefault="008F412C" w:rsidP="00DB4213">
      <w:pPr>
        <w:pStyle w:val="NoSpacing"/>
        <w:rPr>
          <w:szCs w:val="24"/>
          <w:u w:val="single"/>
          <w:lang w:val="en-GB"/>
        </w:rPr>
      </w:pPr>
    </w:p>
    <w:p w14:paraId="5AE69A77" w14:textId="77777777" w:rsidR="008F412C" w:rsidRDefault="008F412C" w:rsidP="00DB4213">
      <w:pPr>
        <w:pStyle w:val="NoSpacing"/>
        <w:rPr>
          <w:szCs w:val="24"/>
          <w:lang w:val="en-GB"/>
        </w:rPr>
      </w:pPr>
      <w:r>
        <w:rPr>
          <w:szCs w:val="24"/>
          <w:lang w:val="en-GB"/>
        </w:rPr>
        <w:t>The Committee shall hold at least two ordinary meetings a year and may hold such other ordinary meetings as may be required.  A special meeting may be summoned at any time by the Chairman or any two Members upon seven clear days’ notice being given to all the other Members of the matters to be discussed.</w:t>
      </w:r>
    </w:p>
    <w:p w14:paraId="5BC0B7EC" w14:textId="77777777" w:rsidR="008F412C" w:rsidRDefault="008F412C" w:rsidP="00DB4213">
      <w:pPr>
        <w:pStyle w:val="NoSpacing"/>
        <w:rPr>
          <w:szCs w:val="24"/>
          <w:lang w:val="en-GB"/>
        </w:rPr>
      </w:pPr>
    </w:p>
    <w:p w14:paraId="0B5CB9C5" w14:textId="77777777" w:rsidR="008F412C" w:rsidRDefault="008F412C" w:rsidP="00DB4213">
      <w:pPr>
        <w:pStyle w:val="NoSpacing"/>
        <w:rPr>
          <w:szCs w:val="24"/>
          <w:u w:val="single"/>
          <w:lang w:val="en-GB"/>
        </w:rPr>
      </w:pPr>
      <w:r>
        <w:rPr>
          <w:szCs w:val="24"/>
          <w:lang w:val="en-GB"/>
        </w:rPr>
        <w:t xml:space="preserve">Clause 11.  </w:t>
      </w:r>
      <w:r w:rsidRPr="008F412C">
        <w:rPr>
          <w:szCs w:val="24"/>
          <w:u w:val="single"/>
          <w:lang w:val="en-GB"/>
        </w:rPr>
        <w:t>Chairman and Vice Chairma</w:t>
      </w:r>
      <w:r>
        <w:rPr>
          <w:szCs w:val="24"/>
          <w:u w:val="single"/>
          <w:lang w:val="en-GB"/>
        </w:rPr>
        <w:t>n</w:t>
      </w:r>
    </w:p>
    <w:p w14:paraId="7F4F76A8" w14:textId="77777777" w:rsidR="008F412C" w:rsidRDefault="008F412C" w:rsidP="00DB4213">
      <w:pPr>
        <w:pStyle w:val="NoSpacing"/>
        <w:rPr>
          <w:szCs w:val="24"/>
          <w:u w:val="single"/>
          <w:lang w:val="en-GB"/>
        </w:rPr>
      </w:pPr>
    </w:p>
    <w:p w14:paraId="2687FECC" w14:textId="77777777" w:rsidR="008F412C" w:rsidRDefault="008F412C" w:rsidP="00DB4213">
      <w:pPr>
        <w:pStyle w:val="NoSpacing"/>
        <w:rPr>
          <w:szCs w:val="24"/>
          <w:lang w:val="en-GB"/>
        </w:rPr>
      </w:pPr>
      <w:r>
        <w:rPr>
          <w:szCs w:val="24"/>
          <w:lang w:val="en-GB"/>
        </w:rPr>
        <w:t xml:space="preserve">The Committee at their first meeting in each year after the Annual General Meeting, shall elect one of their number to be Chairman of the meetings and may elect one of the number to be Vice-Chairman.  The Chairman and the Vice-Chairman (if </w:t>
      </w:r>
      <w:r>
        <w:rPr>
          <w:szCs w:val="24"/>
          <w:lang w:val="en-GB"/>
        </w:rPr>
        <w:lastRenderedPageBreak/>
        <w:t>any) shall preside, otherwise the Members present shall, before any other business is transacted, choose one of their number to preside at that meeting.</w:t>
      </w:r>
    </w:p>
    <w:p w14:paraId="4A46A403" w14:textId="77777777" w:rsidR="008F412C" w:rsidRDefault="008F412C" w:rsidP="00DB4213">
      <w:pPr>
        <w:pStyle w:val="NoSpacing"/>
        <w:rPr>
          <w:szCs w:val="24"/>
          <w:lang w:val="en-GB"/>
        </w:rPr>
      </w:pPr>
    </w:p>
    <w:p w14:paraId="130EE102" w14:textId="77777777" w:rsidR="008F412C" w:rsidRDefault="008F412C" w:rsidP="00DB4213">
      <w:pPr>
        <w:pStyle w:val="NoSpacing"/>
        <w:rPr>
          <w:szCs w:val="24"/>
          <w:u w:val="single"/>
          <w:lang w:val="en-GB"/>
        </w:rPr>
      </w:pPr>
      <w:r>
        <w:rPr>
          <w:szCs w:val="24"/>
          <w:lang w:val="en-GB"/>
        </w:rPr>
        <w:t xml:space="preserve">Clause 12.  </w:t>
      </w:r>
      <w:r>
        <w:rPr>
          <w:szCs w:val="24"/>
          <w:u w:val="single"/>
          <w:lang w:val="en-GB"/>
        </w:rPr>
        <w:t>Voting</w:t>
      </w:r>
    </w:p>
    <w:p w14:paraId="3CDABC01" w14:textId="77777777" w:rsidR="008F412C" w:rsidRDefault="008F412C" w:rsidP="00DB4213">
      <w:pPr>
        <w:pStyle w:val="NoSpacing"/>
        <w:rPr>
          <w:szCs w:val="24"/>
          <w:lang w:val="en-GB"/>
        </w:rPr>
      </w:pPr>
      <w:r>
        <w:rPr>
          <w:szCs w:val="24"/>
          <w:lang w:val="en-GB"/>
        </w:rPr>
        <w:t>Every matter shall (except as in this Deed provided) be determined by the majority of the Members present and voting on the question.  In the case of equality of votes the Chairman of the meeting shall have a second or casting vote.</w:t>
      </w:r>
    </w:p>
    <w:p w14:paraId="2E6B47A2" w14:textId="77777777" w:rsidR="008F412C" w:rsidRDefault="008F412C" w:rsidP="00DB4213">
      <w:pPr>
        <w:pStyle w:val="NoSpacing"/>
        <w:rPr>
          <w:szCs w:val="24"/>
          <w:lang w:val="en-GB"/>
        </w:rPr>
      </w:pPr>
    </w:p>
    <w:p w14:paraId="64A7E073" w14:textId="77777777" w:rsidR="008F412C" w:rsidRDefault="008F412C" w:rsidP="00DB4213">
      <w:pPr>
        <w:pStyle w:val="NoSpacing"/>
        <w:rPr>
          <w:szCs w:val="24"/>
          <w:u w:val="single"/>
          <w:lang w:val="en-GB"/>
        </w:rPr>
      </w:pPr>
      <w:r>
        <w:rPr>
          <w:szCs w:val="24"/>
          <w:lang w:val="en-GB"/>
        </w:rPr>
        <w:t xml:space="preserve">Clause 13. </w:t>
      </w:r>
      <w:r>
        <w:rPr>
          <w:szCs w:val="24"/>
          <w:u w:val="single"/>
          <w:lang w:val="en-GB"/>
        </w:rPr>
        <w:t>Annual General Meeting</w:t>
      </w:r>
    </w:p>
    <w:p w14:paraId="175A8A60" w14:textId="77777777" w:rsidR="008F412C" w:rsidRDefault="008F412C" w:rsidP="00DB4213">
      <w:pPr>
        <w:pStyle w:val="NoSpacing"/>
        <w:rPr>
          <w:szCs w:val="24"/>
          <w:u w:val="single"/>
          <w:lang w:val="en-GB"/>
        </w:rPr>
      </w:pPr>
    </w:p>
    <w:p w14:paraId="077B3C40" w14:textId="77777777" w:rsidR="008F412C" w:rsidRDefault="008F412C" w:rsidP="008F412C">
      <w:pPr>
        <w:pStyle w:val="NoSpacing"/>
        <w:numPr>
          <w:ilvl w:val="0"/>
          <w:numId w:val="4"/>
        </w:numPr>
        <w:rPr>
          <w:szCs w:val="24"/>
          <w:lang w:val="en-GB"/>
        </w:rPr>
      </w:pPr>
      <w:r>
        <w:rPr>
          <w:szCs w:val="24"/>
          <w:lang w:val="en-GB"/>
        </w:rPr>
        <w:t xml:space="preserve">There shall be an Annual General Meeting in connection with the Foundation which shall be held in the month of September </w:t>
      </w:r>
      <w:r w:rsidR="00F10D22">
        <w:rPr>
          <w:szCs w:val="24"/>
          <w:lang w:val="en-GB"/>
        </w:rPr>
        <w:t>each year or as soon as practicable thereafter.</w:t>
      </w:r>
    </w:p>
    <w:p w14:paraId="1DC31FA5" w14:textId="77777777" w:rsidR="00F10D22" w:rsidRDefault="00F10D22" w:rsidP="00F10D22">
      <w:pPr>
        <w:pStyle w:val="NoSpacing"/>
        <w:rPr>
          <w:szCs w:val="24"/>
          <w:lang w:val="en-GB"/>
        </w:rPr>
      </w:pPr>
    </w:p>
    <w:p w14:paraId="61A1BFDA" w14:textId="77777777" w:rsidR="00F10D22" w:rsidRDefault="00F10D22" w:rsidP="00F10D22">
      <w:pPr>
        <w:pStyle w:val="NoSpacing"/>
        <w:numPr>
          <w:ilvl w:val="0"/>
          <w:numId w:val="4"/>
        </w:numPr>
        <w:rPr>
          <w:szCs w:val="24"/>
          <w:lang w:val="en-GB"/>
        </w:rPr>
      </w:pPr>
      <w:r>
        <w:rPr>
          <w:szCs w:val="24"/>
          <w:lang w:val="en-GB"/>
        </w:rPr>
        <w:t>All inhabitants of the area of benefit of eighteen years of age and upwards shall be entitled to attend and vote at the Annual General Meeting.</w:t>
      </w:r>
    </w:p>
    <w:p w14:paraId="1549EFE8" w14:textId="77777777" w:rsidR="00F10D22" w:rsidRDefault="00F10D22" w:rsidP="00F10D22">
      <w:pPr>
        <w:pStyle w:val="NoSpacing"/>
        <w:rPr>
          <w:szCs w:val="24"/>
          <w:lang w:val="en-GB"/>
        </w:rPr>
      </w:pPr>
    </w:p>
    <w:p w14:paraId="5085455D" w14:textId="77777777" w:rsidR="00F10D22" w:rsidRDefault="00F10D22" w:rsidP="00F10D22">
      <w:pPr>
        <w:pStyle w:val="NoSpacing"/>
        <w:numPr>
          <w:ilvl w:val="0"/>
          <w:numId w:val="4"/>
        </w:numPr>
        <w:rPr>
          <w:szCs w:val="24"/>
          <w:lang w:val="en-GB"/>
        </w:rPr>
      </w:pPr>
      <w:r>
        <w:rPr>
          <w:szCs w:val="24"/>
          <w:lang w:val="en-GB"/>
        </w:rPr>
        <w:t>The first Annual General Meeting after the date of this Deed shall be convened by the persons specified in the Fourth Schedule and subsequent Annual General Meetings by the Committee.  Public notice of every Annual General Meeting shall be given in the area of benefit at least seven days before the date thereof by affixing a notice to some conspicuous part of the Trust property, or other conspicuous place in the area of benefit and by such other means as the Committee shall think fit.</w:t>
      </w:r>
    </w:p>
    <w:p w14:paraId="23C2CF76" w14:textId="77777777" w:rsidR="00F10D22" w:rsidRDefault="00F10D22" w:rsidP="00F10D22">
      <w:pPr>
        <w:pStyle w:val="NoSpacing"/>
        <w:rPr>
          <w:szCs w:val="24"/>
          <w:lang w:val="en-GB"/>
        </w:rPr>
      </w:pPr>
    </w:p>
    <w:p w14:paraId="039DB112" w14:textId="77777777" w:rsidR="00F10D22" w:rsidRDefault="00F10D22" w:rsidP="00F10D22">
      <w:pPr>
        <w:pStyle w:val="NoSpacing"/>
        <w:numPr>
          <w:ilvl w:val="0"/>
          <w:numId w:val="4"/>
        </w:numPr>
        <w:rPr>
          <w:szCs w:val="24"/>
          <w:lang w:val="en-GB"/>
        </w:rPr>
      </w:pPr>
      <w:r>
        <w:rPr>
          <w:szCs w:val="24"/>
          <w:lang w:val="en-GB"/>
        </w:rPr>
        <w:t>The persons who are present at the first Annual General Meeting after the date of this Deed shall, before any other business is transacted appoint a Chairman of the Meeting.  The Chairman of subsequent Annual General Meetings shall be the chairman for the time being of the Committee.  In his absence the Vice-Chairman (if any) shall take the chair but if neither is present, the persons present shall, before any other business is transacted, appoint a Chairman of the Meeting.</w:t>
      </w:r>
    </w:p>
    <w:p w14:paraId="539EB2CA" w14:textId="77777777" w:rsidR="00F10D22" w:rsidRDefault="00F10D22" w:rsidP="00F10D22">
      <w:pPr>
        <w:pStyle w:val="NoSpacing"/>
        <w:rPr>
          <w:szCs w:val="24"/>
          <w:lang w:val="en-GB"/>
        </w:rPr>
      </w:pPr>
    </w:p>
    <w:p w14:paraId="0A3DD284" w14:textId="77777777" w:rsidR="00F10D22" w:rsidRDefault="00F10D22" w:rsidP="00F10D22">
      <w:pPr>
        <w:pStyle w:val="NoSpacing"/>
        <w:numPr>
          <w:ilvl w:val="0"/>
          <w:numId w:val="4"/>
        </w:numPr>
        <w:rPr>
          <w:szCs w:val="24"/>
          <w:lang w:val="en-GB"/>
        </w:rPr>
      </w:pPr>
      <w:r>
        <w:rPr>
          <w:szCs w:val="24"/>
          <w:lang w:val="en-GB"/>
        </w:rPr>
        <w:t>The Committee shall present to each Annual General Meeting the report and accounts of the Foundation for the preceding year.</w:t>
      </w:r>
    </w:p>
    <w:p w14:paraId="00C1D159" w14:textId="77777777" w:rsidR="00F10D22" w:rsidRDefault="00F10D22" w:rsidP="00F10D22">
      <w:pPr>
        <w:pStyle w:val="NoSpacing"/>
        <w:rPr>
          <w:szCs w:val="24"/>
          <w:lang w:val="en-GB"/>
        </w:rPr>
      </w:pPr>
    </w:p>
    <w:p w14:paraId="2688EA12" w14:textId="77777777" w:rsidR="00F10D22" w:rsidRDefault="00F10D22" w:rsidP="00F10D22">
      <w:pPr>
        <w:pStyle w:val="NoSpacing"/>
        <w:rPr>
          <w:szCs w:val="24"/>
          <w:u w:val="single"/>
          <w:lang w:val="en-GB"/>
        </w:rPr>
      </w:pPr>
      <w:r>
        <w:rPr>
          <w:szCs w:val="24"/>
          <w:lang w:val="en-GB"/>
        </w:rPr>
        <w:t xml:space="preserve">Clause 14. </w:t>
      </w:r>
      <w:r>
        <w:rPr>
          <w:szCs w:val="24"/>
          <w:u w:val="single"/>
          <w:lang w:val="en-GB"/>
        </w:rPr>
        <w:t>Application of Income</w:t>
      </w:r>
    </w:p>
    <w:p w14:paraId="6D888ADB" w14:textId="77777777" w:rsidR="00F10D22" w:rsidRDefault="00F10D22" w:rsidP="00F10D22">
      <w:pPr>
        <w:pStyle w:val="NoSpacing"/>
        <w:rPr>
          <w:szCs w:val="24"/>
          <w:u w:val="single"/>
          <w:lang w:val="en-GB"/>
        </w:rPr>
      </w:pPr>
    </w:p>
    <w:p w14:paraId="2A43E27E" w14:textId="77777777" w:rsidR="00F10D22" w:rsidRDefault="00F10D22" w:rsidP="00F10D22">
      <w:pPr>
        <w:pStyle w:val="NoSpacing"/>
        <w:rPr>
          <w:szCs w:val="24"/>
          <w:lang w:val="en-GB"/>
        </w:rPr>
      </w:pPr>
      <w:r>
        <w:rPr>
          <w:szCs w:val="24"/>
          <w:lang w:val="en-GB"/>
        </w:rPr>
        <w:t>After payment of any expenses of administration, the net income of the Foundation shall be applied by the Committee in one or both of the following ways:</w:t>
      </w:r>
    </w:p>
    <w:p w14:paraId="0954BF70" w14:textId="77777777" w:rsidR="00F10D22" w:rsidRDefault="00F10D22" w:rsidP="00F10D22">
      <w:pPr>
        <w:pStyle w:val="NoSpacing"/>
        <w:ind w:left="720"/>
        <w:rPr>
          <w:szCs w:val="24"/>
          <w:lang w:val="en-GB"/>
        </w:rPr>
      </w:pPr>
      <w:r>
        <w:rPr>
          <w:szCs w:val="24"/>
          <w:lang w:val="en-GB"/>
        </w:rPr>
        <w:t>a) in the maintenance, upkeep and insurance of the Trust Property and the payment of rates, taxes and other expenses</w:t>
      </w:r>
      <w:r w:rsidR="00C404C5">
        <w:rPr>
          <w:szCs w:val="24"/>
          <w:lang w:val="en-GB"/>
        </w:rPr>
        <w:t xml:space="preserve"> in connection therewith and its use for the purposes specified in this Deed:</w:t>
      </w:r>
    </w:p>
    <w:p w14:paraId="1340DFFE" w14:textId="77777777" w:rsidR="00C404C5" w:rsidRDefault="00C404C5" w:rsidP="00F10D22">
      <w:pPr>
        <w:pStyle w:val="NoSpacing"/>
        <w:ind w:left="720"/>
        <w:rPr>
          <w:szCs w:val="24"/>
          <w:lang w:val="en-GB"/>
        </w:rPr>
      </w:pPr>
      <w:r>
        <w:rPr>
          <w:szCs w:val="24"/>
          <w:lang w:val="en-GB"/>
        </w:rPr>
        <w:t>b) in otherwise furthering the purposes of this Deed.</w:t>
      </w:r>
    </w:p>
    <w:p w14:paraId="3ADDBE82" w14:textId="77777777" w:rsidR="00C404C5" w:rsidRDefault="00C404C5" w:rsidP="00F10D22">
      <w:pPr>
        <w:pStyle w:val="NoSpacing"/>
        <w:ind w:left="720"/>
        <w:rPr>
          <w:szCs w:val="24"/>
          <w:lang w:val="en-GB"/>
        </w:rPr>
      </w:pPr>
    </w:p>
    <w:p w14:paraId="67E253A5" w14:textId="77777777" w:rsidR="00C404C5" w:rsidRDefault="00C404C5" w:rsidP="00C404C5">
      <w:pPr>
        <w:pStyle w:val="NoSpacing"/>
        <w:rPr>
          <w:szCs w:val="24"/>
          <w:u w:val="single"/>
          <w:lang w:val="en-GB"/>
        </w:rPr>
      </w:pPr>
      <w:r>
        <w:rPr>
          <w:szCs w:val="24"/>
          <w:lang w:val="en-GB"/>
        </w:rPr>
        <w:t xml:space="preserve">Clause 15. </w:t>
      </w:r>
      <w:r>
        <w:rPr>
          <w:szCs w:val="24"/>
          <w:u w:val="single"/>
          <w:lang w:val="en-GB"/>
        </w:rPr>
        <w:t>Repairs and Insurance</w:t>
      </w:r>
    </w:p>
    <w:p w14:paraId="70AFD9A6" w14:textId="77777777" w:rsidR="00C404C5" w:rsidRDefault="00C404C5" w:rsidP="00C404C5">
      <w:pPr>
        <w:pStyle w:val="NoSpacing"/>
        <w:rPr>
          <w:szCs w:val="24"/>
          <w:lang w:val="en-GB"/>
        </w:rPr>
      </w:pPr>
    </w:p>
    <w:p w14:paraId="253DA70C" w14:textId="77777777" w:rsidR="00C404C5" w:rsidRDefault="00C404C5" w:rsidP="00C404C5">
      <w:pPr>
        <w:pStyle w:val="NoSpacing"/>
        <w:rPr>
          <w:szCs w:val="24"/>
          <w:lang w:val="en-GB"/>
        </w:rPr>
      </w:pPr>
      <w:r>
        <w:rPr>
          <w:szCs w:val="24"/>
          <w:lang w:val="en-GB"/>
        </w:rPr>
        <w:t>The Committee shall keep in repair and insure against fire, burglary, public liability and other insurable risks, all the buildings of the Foundation not required to be kept in repair and insured by the lessees or tenants thereof.</w:t>
      </w:r>
    </w:p>
    <w:p w14:paraId="493E4702" w14:textId="77777777" w:rsidR="00C404C5" w:rsidRDefault="00C404C5" w:rsidP="00C404C5">
      <w:pPr>
        <w:pStyle w:val="NoSpacing"/>
        <w:rPr>
          <w:szCs w:val="24"/>
          <w:lang w:val="en-GB"/>
        </w:rPr>
      </w:pPr>
    </w:p>
    <w:p w14:paraId="7536F4C9" w14:textId="77777777" w:rsidR="00C404C5" w:rsidRDefault="00C404C5" w:rsidP="00C404C5">
      <w:pPr>
        <w:pStyle w:val="NoSpacing"/>
        <w:rPr>
          <w:szCs w:val="24"/>
          <w:u w:val="single"/>
          <w:lang w:val="en-GB"/>
        </w:rPr>
      </w:pPr>
      <w:r>
        <w:rPr>
          <w:szCs w:val="24"/>
          <w:lang w:val="en-GB"/>
        </w:rPr>
        <w:t xml:space="preserve">Clause 16, </w:t>
      </w:r>
      <w:r>
        <w:rPr>
          <w:szCs w:val="24"/>
          <w:u w:val="single"/>
          <w:lang w:val="en-GB"/>
        </w:rPr>
        <w:t>Surplus Cash</w:t>
      </w:r>
    </w:p>
    <w:p w14:paraId="5859B3C9" w14:textId="77777777" w:rsidR="00C404C5" w:rsidRDefault="00C404C5" w:rsidP="00C404C5">
      <w:pPr>
        <w:pStyle w:val="NoSpacing"/>
        <w:rPr>
          <w:szCs w:val="24"/>
          <w:u w:val="single"/>
          <w:lang w:val="en-GB"/>
        </w:rPr>
      </w:pPr>
    </w:p>
    <w:p w14:paraId="04530E19" w14:textId="77777777" w:rsidR="00C404C5" w:rsidRDefault="00C404C5" w:rsidP="00C404C5">
      <w:pPr>
        <w:pStyle w:val="NoSpacing"/>
        <w:rPr>
          <w:szCs w:val="24"/>
          <w:lang w:val="en-GB"/>
        </w:rPr>
      </w:pPr>
      <w:r>
        <w:rPr>
          <w:szCs w:val="24"/>
          <w:lang w:val="en-GB"/>
        </w:rPr>
        <w:t>Any sum of cash at any time belonging to the Foundation and not needed as a balance for working purposes shall (unless otherwise directed by the Minister of Education) be treated as capital and invested.</w:t>
      </w:r>
    </w:p>
    <w:p w14:paraId="01509407" w14:textId="77777777" w:rsidR="00C404C5" w:rsidRDefault="00C404C5" w:rsidP="00C404C5">
      <w:pPr>
        <w:pStyle w:val="NoSpacing"/>
        <w:rPr>
          <w:szCs w:val="24"/>
          <w:lang w:val="en-GB"/>
        </w:rPr>
      </w:pPr>
    </w:p>
    <w:p w14:paraId="0B4B73D6" w14:textId="77777777" w:rsidR="00C404C5" w:rsidRDefault="00C404C5" w:rsidP="00C404C5">
      <w:pPr>
        <w:pStyle w:val="NoSpacing"/>
        <w:rPr>
          <w:szCs w:val="24"/>
          <w:u w:val="single"/>
          <w:lang w:val="en-GB"/>
        </w:rPr>
      </w:pPr>
      <w:r>
        <w:rPr>
          <w:szCs w:val="24"/>
          <w:lang w:val="en-GB"/>
        </w:rPr>
        <w:t xml:space="preserve">Clause 17, </w:t>
      </w:r>
      <w:r>
        <w:rPr>
          <w:szCs w:val="24"/>
          <w:u w:val="single"/>
          <w:lang w:val="en-GB"/>
        </w:rPr>
        <w:t>Further Endowments</w:t>
      </w:r>
    </w:p>
    <w:p w14:paraId="68A7A16C" w14:textId="77777777" w:rsidR="00C404C5" w:rsidRDefault="00C404C5" w:rsidP="00C404C5">
      <w:pPr>
        <w:pStyle w:val="NoSpacing"/>
        <w:rPr>
          <w:szCs w:val="24"/>
          <w:u w:val="single"/>
          <w:lang w:val="en-GB"/>
        </w:rPr>
      </w:pPr>
    </w:p>
    <w:p w14:paraId="01E898EC" w14:textId="77777777" w:rsidR="00C404C5" w:rsidRDefault="00C404C5" w:rsidP="00C404C5">
      <w:pPr>
        <w:pStyle w:val="NoSpacing"/>
        <w:rPr>
          <w:szCs w:val="24"/>
          <w:lang w:val="en-GB"/>
        </w:rPr>
      </w:pPr>
      <w:r>
        <w:rPr>
          <w:szCs w:val="24"/>
          <w:lang w:val="en-GB"/>
        </w:rPr>
        <w:t>The Committee may receive any additional donations or endowments for the general purpose of the Foundation.</w:t>
      </w:r>
    </w:p>
    <w:p w14:paraId="533F4816" w14:textId="77777777" w:rsidR="00C404C5" w:rsidRDefault="00C404C5" w:rsidP="00C404C5">
      <w:pPr>
        <w:pStyle w:val="NoSpacing"/>
        <w:rPr>
          <w:szCs w:val="24"/>
          <w:lang w:val="en-GB"/>
        </w:rPr>
      </w:pPr>
    </w:p>
    <w:p w14:paraId="3DBD503B" w14:textId="77777777" w:rsidR="00C404C5" w:rsidRDefault="00C404C5" w:rsidP="00C404C5">
      <w:pPr>
        <w:pStyle w:val="NoSpacing"/>
        <w:rPr>
          <w:szCs w:val="24"/>
          <w:u w:val="single"/>
          <w:lang w:val="en-GB"/>
        </w:rPr>
      </w:pPr>
      <w:r>
        <w:rPr>
          <w:szCs w:val="24"/>
          <w:lang w:val="en-GB"/>
        </w:rPr>
        <w:lastRenderedPageBreak/>
        <w:t xml:space="preserve">Clause 18. </w:t>
      </w:r>
      <w:r>
        <w:rPr>
          <w:szCs w:val="24"/>
          <w:u w:val="single"/>
          <w:lang w:val="en-GB"/>
        </w:rPr>
        <w:t>Minutes and Accounts</w:t>
      </w:r>
    </w:p>
    <w:p w14:paraId="22BBC8EB" w14:textId="77777777" w:rsidR="00C404C5" w:rsidRDefault="00C404C5" w:rsidP="00C404C5">
      <w:pPr>
        <w:pStyle w:val="NoSpacing"/>
        <w:rPr>
          <w:szCs w:val="24"/>
          <w:u w:val="single"/>
          <w:lang w:val="en-GB"/>
        </w:rPr>
      </w:pPr>
    </w:p>
    <w:p w14:paraId="19179EEA" w14:textId="77777777" w:rsidR="00C404C5" w:rsidRDefault="00C404C5" w:rsidP="00C404C5">
      <w:pPr>
        <w:pStyle w:val="NoSpacing"/>
        <w:rPr>
          <w:szCs w:val="24"/>
          <w:lang w:val="en-GB"/>
        </w:rPr>
      </w:pPr>
      <w:r>
        <w:rPr>
          <w:szCs w:val="24"/>
          <w:lang w:val="en-GB"/>
        </w:rPr>
        <w:t>The Committee shall provide and keep a minute book and book of account.  All proper accounts in relation to the Foundation shall in each year be prepared and made out, and copies sent to the Parish Council of any parish within the area of benefit or to the Chairman of the Parish Meeting of any such parish where there is no Parish Council and (on demand) to the Minister of Education.</w:t>
      </w:r>
    </w:p>
    <w:p w14:paraId="3A382BAF" w14:textId="77777777" w:rsidR="00254919" w:rsidRDefault="00254919" w:rsidP="00C404C5">
      <w:pPr>
        <w:pStyle w:val="NoSpacing"/>
        <w:rPr>
          <w:szCs w:val="24"/>
          <w:lang w:val="en-GB"/>
        </w:rPr>
      </w:pPr>
    </w:p>
    <w:p w14:paraId="17F0A6A7" w14:textId="77777777" w:rsidR="00254919" w:rsidRDefault="00254919" w:rsidP="00C404C5">
      <w:pPr>
        <w:pStyle w:val="NoSpacing"/>
        <w:rPr>
          <w:szCs w:val="24"/>
          <w:u w:val="single"/>
          <w:lang w:val="en-GB"/>
        </w:rPr>
      </w:pPr>
      <w:r>
        <w:rPr>
          <w:szCs w:val="24"/>
          <w:lang w:val="en-GB"/>
        </w:rPr>
        <w:t xml:space="preserve">Clause 19. </w:t>
      </w:r>
      <w:r w:rsidR="00D44080">
        <w:rPr>
          <w:szCs w:val="24"/>
          <w:u w:val="single"/>
          <w:lang w:val="en-GB"/>
        </w:rPr>
        <w:t>Use by Other Bodies or Persons</w:t>
      </w:r>
    </w:p>
    <w:p w14:paraId="0636127D" w14:textId="77777777" w:rsidR="00D44080" w:rsidRDefault="00D44080" w:rsidP="00C404C5">
      <w:pPr>
        <w:pStyle w:val="NoSpacing"/>
        <w:rPr>
          <w:szCs w:val="24"/>
          <w:lang w:val="en-GB"/>
        </w:rPr>
      </w:pPr>
    </w:p>
    <w:p w14:paraId="636FF344" w14:textId="77777777" w:rsidR="00D44080" w:rsidRDefault="00D44080" w:rsidP="00D44080">
      <w:pPr>
        <w:pStyle w:val="NoSpacing"/>
        <w:numPr>
          <w:ilvl w:val="0"/>
          <w:numId w:val="5"/>
        </w:numPr>
        <w:rPr>
          <w:szCs w:val="24"/>
          <w:lang w:val="en-GB"/>
        </w:rPr>
      </w:pPr>
      <w:r>
        <w:rPr>
          <w:szCs w:val="24"/>
          <w:lang w:val="en-GB"/>
        </w:rPr>
        <w:t>Subject and without prejudice to any use by the Committee for the purposes specified in this Deed, the Trust Property may be used, in accordance with any rules made by the Committee under Clause 22, for the said purpose, by such bodies or persons as the Committee determine free of rent by subject to a payment in respect of the expenses of and incidental to the maintenance and use of the Hall, and otherwise upon such terms as may be agreed.</w:t>
      </w:r>
    </w:p>
    <w:p w14:paraId="58D457D6" w14:textId="77777777" w:rsidR="00D44080" w:rsidRDefault="00D44080" w:rsidP="00D44080">
      <w:pPr>
        <w:pStyle w:val="NoSpacing"/>
        <w:rPr>
          <w:szCs w:val="24"/>
          <w:lang w:val="en-GB"/>
        </w:rPr>
      </w:pPr>
    </w:p>
    <w:p w14:paraId="653A884D" w14:textId="77777777" w:rsidR="00D44080" w:rsidRDefault="00D44080" w:rsidP="00D44080">
      <w:pPr>
        <w:pStyle w:val="NoSpacing"/>
        <w:numPr>
          <w:ilvl w:val="0"/>
          <w:numId w:val="5"/>
        </w:numPr>
        <w:rPr>
          <w:szCs w:val="24"/>
          <w:lang w:val="en-GB"/>
        </w:rPr>
      </w:pPr>
      <w:r>
        <w:rPr>
          <w:szCs w:val="24"/>
          <w:lang w:val="en-GB"/>
        </w:rPr>
        <w:t>The Committee may from time to time permit the Trust Property to be used otherwise than for the purposes specified in this Deed, subject to a payment sufficient at least to defray the expenses incidental to the use in each case, but so as not substantially to interfere with its use for the said purpose.</w:t>
      </w:r>
    </w:p>
    <w:p w14:paraId="118BF0D4" w14:textId="77777777" w:rsidR="00D44080" w:rsidRDefault="00D44080" w:rsidP="00D44080">
      <w:pPr>
        <w:pStyle w:val="NoSpacing"/>
        <w:rPr>
          <w:szCs w:val="24"/>
          <w:lang w:val="en-GB"/>
        </w:rPr>
      </w:pPr>
    </w:p>
    <w:p w14:paraId="40A2BC59" w14:textId="77777777" w:rsidR="00D44080" w:rsidRDefault="00D44080" w:rsidP="00D44080">
      <w:pPr>
        <w:pStyle w:val="NoSpacing"/>
        <w:rPr>
          <w:szCs w:val="24"/>
          <w:u w:val="single"/>
          <w:lang w:val="en-GB"/>
        </w:rPr>
      </w:pPr>
      <w:r>
        <w:rPr>
          <w:szCs w:val="24"/>
          <w:lang w:val="en-GB"/>
        </w:rPr>
        <w:t xml:space="preserve">Clause 20. </w:t>
      </w:r>
      <w:r>
        <w:rPr>
          <w:szCs w:val="24"/>
          <w:u w:val="single"/>
          <w:lang w:val="en-GB"/>
        </w:rPr>
        <w:t>Mortgages and Charges</w:t>
      </w:r>
    </w:p>
    <w:p w14:paraId="3E20792D" w14:textId="77777777" w:rsidR="00D44080" w:rsidRDefault="00D44080" w:rsidP="00D44080">
      <w:pPr>
        <w:pStyle w:val="NoSpacing"/>
        <w:rPr>
          <w:szCs w:val="24"/>
          <w:u w:val="single"/>
          <w:lang w:val="en-GB"/>
        </w:rPr>
      </w:pPr>
    </w:p>
    <w:p w14:paraId="7ED57AD3" w14:textId="77777777" w:rsidR="00D44080" w:rsidRDefault="00D44080" w:rsidP="00D44080">
      <w:pPr>
        <w:pStyle w:val="NoSpacing"/>
        <w:rPr>
          <w:szCs w:val="24"/>
          <w:lang w:val="en-GB"/>
        </w:rPr>
      </w:pPr>
      <w:r>
        <w:rPr>
          <w:szCs w:val="24"/>
          <w:lang w:val="en-GB"/>
        </w:rPr>
        <w:t>The Committee may with the consent of the Minister of Education from time to time by mortgage or otherwise obtain such advances on security of the Trust Property or any part thereof as may be required for maintaining and extending or improving the same or any part thereof or erecting any building thereon or for the work carried on therein and may continue or repay in whole or in part and from time to time any existing mortgage or charge on the Trust Property.</w:t>
      </w:r>
    </w:p>
    <w:p w14:paraId="5ED5FBCB" w14:textId="77777777" w:rsidR="00D44080" w:rsidRDefault="00D44080" w:rsidP="00D44080">
      <w:pPr>
        <w:pStyle w:val="NoSpacing"/>
        <w:rPr>
          <w:szCs w:val="24"/>
          <w:lang w:val="en-GB"/>
        </w:rPr>
      </w:pPr>
    </w:p>
    <w:p w14:paraId="5229806C" w14:textId="77777777" w:rsidR="00D44080" w:rsidRDefault="00D44080" w:rsidP="00D44080">
      <w:pPr>
        <w:pStyle w:val="NoSpacing"/>
        <w:rPr>
          <w:szCs w:val="24"/>
          <w:u w:val="single"/>
          <w:lang w:val="en-GB"/>
        </w:rPr>
      </w:pPr>
      <w:r>
        <w:rPr>
          <w:szCs w:val="24"/>
          <w:lang w:val="en-GB"/>
        </w:rPr>
        <w:t xml:space="preserve">Clause 21. </w:t>
      </w:r>
      <w:r>
        <w:rPr>
          <w:szCs w:val="24"/>
          <w:u w:val="single"/>
          <w:lang w:val="en-GB"/>
        </w:rPr>
        <w:t>Liquidation</w:t>
      </w:r>
    </w:p>
    <w:p w14:paraId="1D309BBC" w14:textId="77777777" w:rsidR="00D44080" w:rsidRDefault="00D44080" w:rsidP="00D44080">
      <w:pPr>
        <w:pStyle w:val="NoSpacing"/>
        <w:rPr>
          <w:szCs w:val="24"/>
          <w:u w:val="single"/>
          <w:lang w:val="en-GB"/>
        </w:rPr>
      </w:pPr>
    </w:p>
    <w:p w14:paraId="6CD32F5F" w14:textId="77777777" w:rsidR="00D44080" w:rsidRDefault="00D44080" w:rsidP="00D44080">
      <w:pPr>
        <w:pStyle w:val="NoSpacing"/>
        <w:rPr>
          <w:szCs w:val="24"/>
          <w:lang w:val="en-GB"/>
        </w:rPr>
      </w:pPr>
      <w:r>
        <w:rPr>
          <w:szCs w:val="24"/>
          <w:lang w:val="en-GB"/>
        </w:rPr>
        <w:t xml:space="preserve">If the Committee decides at any time that on the ground of expense or otherwise it is necessary or advisable to discontinue the use of the Trust Property in whole or in part for the purposes stated in Clause 1 it shall call a meeting of the inhabitants of the age of 18 </w:t>
      </w:r>
      <w:r w:rsidR="008B62FD">
        <w:rPr>
          <w:szCs w:val="24"/>
          <w:lang w:val="en-GB"/>
        </w:rPr>
        <w:t>years or upwards of the area of benefit of which meeting not less than 14 days notice (stating the terms of the Resolution that will be proposed thereat) shall be posted in a conspicuous place or places on the Trust Property and advertised in a newspaper circulation in the area of benefit and if such decision shall be confirmed by a majority of such inhabitants present at such Meeting and voting the Committee may with the consent of the Minister of Education let or sell the Trust Property or any part thereof.  All monies arising from such letting or sale (after satisfaction of any liabilities properly payable thereout) shall with such consent aforesaid be applied either in the purchase of other property approved by the Committee and to be held upon the trusts for the purposes and subject to the provisions hereinbefore set forth (including this power) or as near thereto as circumstances will permit or towards such other charitable purposes or objects for the benefit of the inhabitants of the area of benefit as may be approved by the Minister of Education and meanwhile such monies shall be invested in the name of the Official Custodian for charities and any income arising therefrom shall either be accumulated (for such time as may be allowed by law) by investing the same and the resulting income thereof in like manner a an addition to and to be applied as the capital of such investments or shall be used for any purpose for which the income of the Trust Property may properly be applied.</w:t>
      </w:r>
    </w:p>
    <w:p w14:paraId="7CCD3290" w14:textId="77777777" w:rsidR="008B62FD" w:rsidRDefault="008B62FD" w:rsidP="00D44080">
      <w:pPr>
        <w:pStyle w:val="NoSpacing"/>
        <w:rPr>
          <w:szCs w:val="24"/>
          <w:lang w:val="en-GB"/>
        </w:rPr>
      </w:pPr>
    </w:p>
    <w:p w14:paraId="6719C39C" w14:textId="77777777" w:rsidR="008B62FD" w:rsidRPr="008B62FD" w:rsidRDefault="008B62FD" w:rsidP="00D44080">
      <w:pPr>
        <w:pStyle w:val="NoSpacing"/>
        <w:rPr>
          <w:szCs w:val="24"/>
          <w:u w:val="single"/>
          <w:lang w:val="en-GB"/>
        </w:rPr>
      </w:pPr>
      <w:r>
        <w:rPr>
          <w:szCs w:val="24"/>
          <w:lang w:val="en-GB"/>
        </w:rPr>
        <w:t xml:space="preserve">Clause 22. </w:t>
      </w:r>
      <w:r>
        <w:rPr>
          <w:szCs w:val="24"/>
          <w:u w:val="single"/>
          <w:lang w:val="en-GB"/>
        </w:rPr>
        <w:t>Rules and Regulations</w:t>
      </w:r>
    </w:p>
    <w:p w14:paraId="627216E7" w14:textId="77777777" w:rsidR="008B62FD" w:rsidRDefault="008B62FD" w:rsidP="00C404C5">
      <w:pPr>
        <w:pStyle w:val="NoSpacing"/>
        <w:rPr>
          <w:szCs w:val="24"/>
          <w:u w:val="single"/>
          <w:lang w:val="en-GB"/>
        </w:rPr>
      </w:pPr>
    </w:p>
    <w:p w14:paraId="4DE596F3" w14:textId="77777777" w:rsidR="00C404C5" w:rsidRDefault="00C404C5" w:rsidP="00C404C5">
      <w:pPr>
        <w:pStyle w:val="NoSpacing"/>
        <w:rPr>
          <w:szCs w:val="24"/>
          <w:lang w:val="en-GB"/>
        </w:rPr>
      </w:pPr>
      <w:r>
        <w:rPr>
          <w:szCs w:val="24"/>
          <w:lang w:val="en-GB"/>
        </w:rPr>
        <w:t>Within the limits prescribed by this Deed the Committee from time to time may make and alter rules and regulations for the conduct of their business and for the summoning and conduct of their meeting, the deposit of money at a proper bank, the custody of documents, and in particular with reference to:</w:t>
      </w:r>
    </w:p>
    <w:p w14:paraId="7BDCCBDB" w14:textId="77777777" w:rsidR="00C404C5" w:rsidRDefault="00C404C5" w:rsidP="00C404C5">
      <w:pPr>
        <w:pStyle w:val="NoSpacing"/>
        <w:ind w:left="720"/>
        <w:rPr>
          <w:szCs w:val="24"/>
          <w:lang w:val="en-GB"/>
        </w:rPr>
      </w:pPr>
      <w:r>
        <w:rPr>
          <w:szCs w:val="24"/>
          <w:lang w:val="en-GB"/>
        </w:rPr>
        <w:t>a) The terms and conditions upon which the Trust Property may be used in accordance with the provisions of this Deed and the sum (if any) to be paid for such use;</w:t>
      </w:r>
    </w:p>
    <w:p w14:paraId="608579C2" w14:textId="77777777" w:rsidR="00C404C5" w:rsidRDefault="00C404C5" w:rsidP="00C404C5">
      <w:pPr>
        <w:pStyle w:val="NoSpacing"/>
        <w:ind w:left="720"/>
        <w:rPr>
          <w:szCs w:val="24"/>
          <w:lang w:val="en-GB"/>
        </w:rPr>
      </w:pPr>
      <w:r>
        <w:rPr>
          <w:szCs w:val="24"/>
          <w:lang w:val="en-GB"/>
        </w:rPr>
        <w:lastRenderedPageBreak/>
        <w:t>b) The appointment as Secretary (to hold office at their pleasure) of one of themselves without remuneration as the Committee may determine:</w:t>
      </w:r>
    </w:p>
    <w:p w14:paraId="7B9CE236" w14:textId="77777777" w:rsidR="00C404C5" w:rsidRDefault="00C404C5" w:rsidP="00C404C5">
      <w:pPr>
        <w:pStyle w:val="NoSpacing"/>
        <w:ind w:left="720"/>
        <w:rPr>
          <w:szCs w:val="24"/>
          <w:lang w:val="en-GB"/>
        </w:rPr>
      </w:pPr>
      <w:r>
        <w:rPr>
          <w:szCs w:val="24"/>
          <w:lang w:val="en-GB"/>
        </w:rPr>
        <w:t>c) The appointment of an Auditor, Treasurer, and such other unpaid officers as they may consider necessary and the fixing of their respective terms of office;</w:t>
      </w:r>
    </w:p>
    <w:p w14:paraId="4C9F308C" w14:textId="77777777" w:rsidR="00C404C5" w:rsidRDefault="00C404C5" w:rsidP="00C404C5">
      <w:pPr>
        <w:pStyle w:val="NoSpacing"/>
        <w:ind w:left="720"/>
        <w:rPr>
          <w:szCs w:val="24"/>
          <w:lang w:val="en-GB"/>
        </w:rPr>
      </w:pPr>
      <w:r>
        <w:rPr>
          <w:szCs w:val="24"/>
          <w:lang w:val="en-GB"/>
        </w:rPr>
        <w:t>d) The engagement and dismissal of such paid officers and servants as the Committee may consider necessary; and</w:t>
      </w:r>
    </w:p>
    <w:p w14:paraId="12163950" w14:textId="77777777" w:rsidR="00C404C5" w:rsidRDefault="00C404C5" w:rsidP="00C404C5">
      <w:pPr>
        <w:pStyle w:val="NoSpacing"/>
        <w:ind w:left="720"/>
        <w:rPr>
          <w:szCs w:val="24"/>
          <w:lang w:val="en-GB"/>
        </w:rPr>
      </w:pPr>
      <w:r>
        <w:rPr>
          <w:szCs w:val="24"/>
          <w:lang w:val="en-GB"/>
        </w:rPr>
        <w:t>e) The number of Members who shall form a quorum at meetings of the Committee provided that the number of Members who shall form a quorum shall never be less than one-third of the total number</w:t>
      </w:r>
      <w:r w:rsidR="00254919">
        <w:rPr>
          <w:szCs w:val="24"/>
          <w:lang w:val="en-GB"/>
        </w:rPr>
        <w:t xml:space="preserve"> of Members for the time being.</w:t>
      </w:r>
    </w:p>
    <w:p w14:paraId="79A16C5B" w14:textId="77777777" w:rsidR="00D933D8" w:rsidRDefault="00D933D8" w:rsidP="00C404C5">
      <w:pPr>
        <w:pStyle w:val="NoSpacing"/>
        <w:ind w:left="720"/>
        <w:rPr>
          <w:szCs w:val="24"/>
          <w:lang w:val="en-GB"/>
        </w:rPr>
      </w:pPr>
    </w:p>
    <w:p w14:paraId="40C6C509" w14:textId="77777777" w:rsidR="00D933D8" w:rsidRDefault="00D933D8" w:rsidP="00D933D8">
      <w:pPr>
        <w:pStyle w:val="NoSpacing"/>
        <w:rPr>
          <w:szCs w:val="24"/>
          <w:u w:val="single"/>
          <w:lang w:val="en-GB"/>
        </w:rPr>
      </w:pPr>
      <w:r>
        <w:rPr>
          <w:szCs w:val="24"/>
          <w:lang w:val="en-GB"/>
        </w:rPr>
        <w:t xml:space="preserve">Clause 23. </w:t>
      </w:r>
      <w:r w:rsidRPr="00D933D8">
        <w:rPr>
          <w:szCs w:val="24"/>
          <w:u w:val="single"/>
          <w:lang w:val="en-GB"/>
        </w:rPr>
        <w:t>Questions under Deed</w:t>
      </w:r>
    </w:p>
    <w:p w14:paraId="2481CC5A" w14:textId="77777777" w:rsidR="00D933D8" w:rsidRDefault="00D933D8" w:rsidP="00D933D8">
      <w:pPr>
        <w:pStyle w:val="NoSpacing"/>
        <w:rPr>
          <w:szCs w:val="24"/>
          <w:u w:val="single"/>
          <w:lang w:val="en-GB"/>
        </w:rPr>
      </w:pPr>
    </w:p>
    <w:p w14:paraId="2289699F" w14:textId="77777777" w:rsidR="00D933D8" w:rsidRDefault="00D933D8" w:rsidP="00D933D8">
      <w:pPr>
        <w:pStyle w:val="NoSpacing"/>
        <w:rPr>
          <w:szCs w:val="24"/>
          <w:lang w:val="en-GB"/>
        </w:rPr>
      </w:pPr>
      <w:r>
        <w:rPr>
          <w:szCs w:val="24"/>
          <w:lang w:val="en-GB"/>
        </w:rPr>
        <w:t>Any question as to the construction of this Deed, or as to the regularity or validity of any acts done or about to be done under this Deed, shall be determined conclusively by the Minister of Education, upon such application made to him for the purpose as he thinks sufficient.</w:t>
      </w:r>
    </w:p>
    <w:p w14:paraId="0CA5B2D6" w14:textId="77777777" w:rsidR="00D933D8" w:rsidRDefault="00D933D8" w:rsidP="00D933D8">
      <w:pPr>
        <w:pStyle w:val="NoSpacing"/>
        <w:rPr>
          <w:szCs w:val="24"/>
          <w:lang w:val="en-GB"/>
        </w:rPr>
      </w:pPr>
    </w:p>
    <w:p w14:paraId="4BCA6673" w14:textId="77777777" w:rsidR="00D933D8" w:rsidRDefault="00D933D8" w:rsidP="00D933D8">
      <w:pPr>
        <w:pStyle w:val="NoSpacing"/>
        <w:rPr>
          <w:szCs w:val="24"/>
          <w:u w:val="single"/>
          <w:lang w:val="en-GB"/>
        </w:rPr>
      </w:pPr>
      <w:r>
        <w:rPr>
          <w:szCs w:val="24"/>
          <w:lang w:val="en-GB"/>
        </w:rPr>
        <w:t xml:space="preserve">Clause 24. </w:t>
      </w:r>
      <w:r>
        <w:rPr>
          <w:szCs w:val="24"/>
          <w:u w:val="single"/>
          <w:lang w:val="en-GB"/>
        </w:rPr>
        <w:t>Interpretation</w:t>
      </w:r>
    </w:p>
    <w:p w14:paraId="2EC93826" w14:textId="77777777" w:rsidR="00D933D8" w:rsidRDefault="00D933D8" w:rsidP="00D933D8">
      <w:pPr>
        <w:pStyle w:val="NoSpacing"/>
        <w:rPr>
          <w:szCs w:val="24"/>
          <w:u w:val="single"/>
          <w:lang w:val="en-GB"/>
        </w:rPr>
      </w:pPr>
    </w:p>
    <w:p w14:paraId="787BD2A2" w14:textId="77777777" w:rsidR="00D933D8" w:rsidRPr="00D933D8" w:rsidRDefault="00D933D8" w:rsidP="00D933D8">
      <w:pPr>
        <w:pStyle w:val="NoSpacing"/>
        <w:rPr>
          <w:szCs w:val="24"/>
          <w:lang w:val="en-GB"/>
        </w:rPr>
      </w:pPr>
      <w:r>
        <w:rPr>
          <w:szCs w:val="24"/>
          <w:lang w:val="en-GB"/>
        </w:rPr>
        <w:t>The Interpretation Act, 1889, applies to the interpretation of this Deed as it applies to an Act of Parliament</w:t>
      </w:r>
    </w:p>
    <w:p w14:paraId="414C7FF8" w14:textId="77777777" w:rsidR="00D933D8" w:rsidRDefault="00D933D8" w:rsidP="00C404C5">
      <w:pPr>
        <w:pStyle w:val="NoSpacing"/>
        <w:ind w:left="720"/>
        <w:rPr>
          <w:szCs w:val="24"/>
          <w:lang w:val="en-GB"/>
        </w:rPr>
      </w:pPr>
    </w:p>
    <w:p w14:paraId="2ED63552" w14:textId="77777777" w:rsidR="00D933D8" w:rsidRDefault="00D933D8" w:rsidP="00C404C5">
      <w:pPr>
        <w:pStyle w:val="NoSpacing"/>
        <w:ind w:left="720"/>
        <w:rPr>
          <w:szCs w:val="24"/>
          <w:lang w:val="en-GB"/>
        </w:rPr>
      </w:pPr>
    </w:p>
    <w:p w14:paraId="6AC857AA" w14:textId="77777777" w:rsidR="00D933D8" w:rsidRDefault="00D933D8" w:rsidP="00C404C5">
      <w:pPr>
        <w:pStyle w:val="NoSpacing"/>
        <w:ind w:left="720"/>
        <w:rPr>
          <w:szCs w:val="24"/>
          <w:lang w:val="en-GB"/>
        </w:rPr>
      </w:pPr>
    </w:p>
    <w:p w14:paraId="22D7FC89" w14:textId="77777777" w:rsidR="00D933D8" w:rsidRDefault="00D933D8" w:rsidP="00C404C5">
      <w:pPr>
        <w:pStyle w:val="NoSpacing"/>
        <w:ind w:left="720"/>
        <w:rPr>
          <w:szCs w:val="24"/>
          <w:lang w:val="en-GB"/>
        </w:rPr>
      </w:pPr>
    </w:p>
    <w:p w14:paraId="52FFDD46" w14:textId="77777777" w:rsidR="00D933D8" w:rsidRDefault="00D933D8" w:rsidP="00C404C5">
      <w:pPr>
        <w:pStyle w:val="NoSpacing"/>
        <w:ind w:left="720"/>
        <w:rPr>
          <w:szCs w:val="24"/>
          <w:lang w:val="en-GB"/>
        </w:rPr>
      </w:pPr>
    </w:p>
    <w:p w14:paraId="3CD8A78A" w14:textId="77777777" w:rsidR="00D933D8" w:rsidRDefault="00D933D8" w:rsidP="00C404C5">
      <w:pPr>
        <w:pStyle w:val="NoSpacing"/>
        <w:ind w:left="720"/>
        <w:rPr>
          <w:szCs w:val="24"/>
          <w:lang w:val="en-GB"/>
        </w:rPr>
      </w:pPr>
    </w:p>
    <w:p w14:paraId="5EA01C31" w14:textId="77777777" w:rsidR="00D933D8" w:rsidRDefault="00D933D8" w:rsidP="00C404C5">
      <w:pPr>
        <w:pStyle w:val="NoSpacing"/>
        <w:ind w:left="720"/>
        <w:rPr>
          <w:szCs w:val="24"/>
          <w:lang w:val="en-GB"/>
        </w:rPr>
      </w:pPr>
    </w:p>
    <w:p w14:paraId="3F667372" w14:textId="77777777" w:rsidR="00D933D8" w:rsidRDefault="00D933D8" w:rsidP="00C404C5">
      <w:pPr>
        <w:pStyle w:val="NoSpacing"/>
        <w:ind w:left="720"/>
        <w:rPr>
          <w:szCs w:val="24"/>
          <w:lang w:val="en-GB"/>
        </w:rPr>
      </w:pPr>
    </w:p>
    <w:p w14:paraId="5867A89D" w14:textId="77777777" w:rsidR="00D933D8" w:rsidRDefault="00D933D8" w:rsidP="00C404C5">
      <w:pPr>
        <w:pStyle w:val="NoSpacing"/>
        <w:ind w:left="720"/>
        <w:rPr>
          <w:szCs w:val="24"/>
          <w:lang w:val="en-GB"/>
        </w:rPr>
      </w:pPr>
    </w:p>
    <w:p w14:paraId="1BBC84D3" w14:textId="77777777" w:rsidR="00D933D8" w:rsidRDefault="00D933D8" w:rsidP="00C404C5">
      <w:pPr>
        <w:pStyle w:val="NoSpacing"/>
        <w:ind w:left="720"/>
        <w:rPr>
          <w:szCs w:val="24"/>
          <w:lang w:val="en-GB"/>
        </w:rPr>
      </w:pPr>
    </w:p>
    <w:p w14:paraId="2A405ACF" w14:textId="77777777" w:rsidR="00D933D8" w:rsidRDefault="00D933D8" w:rsidP="00C404C5">
      <w:pPr>
        <w:pStyle w:val="NoSpacing"/>
        <w:ind w:left="720"/>
        <w:rPr>
          <w:szCs w:val="24"/>
          <w:lang w:val="en-GB"/>
        </w:rPr>
      </w:pPr>
    </w:p>
    <w:p w14:paraId="01E88DF8" w14:textId="77777777" w:rsidR="00D933D8" w:rsidRPr="00C404C5" w:rsidRDefault="00D933D8" w:rsidP="00D933D8">
      <w:pPr>
        <w:pStyle w:val="NoSpacing"/>
        <w:rPr>
          <w:szCs w:val="24"/>
          <w:lang w:val="en-GB"/>
        </w:rPr>
      </w:pPr>
    </w:p>
    <w:p w14:paraId="519B239B" w14:textId="77777777" w:rsidR="00C404C5" w:rsidRDefault="00C404C5" w:rsidP="00F10D22">
      <w:pPr>
        <w:pStyle w:val="NoSpacing"/>
        <w:ind w:left="720"/>
        <w:rPr>
          <w:szCs w:val="24"/>
          <w:lang w:val="en-GB"/>
        </w:rPr>
      </w:pPr>
    </w:p>
    <w:p w14:paraId="47B1DA36" w14:textId="77777777" w:rsidR="00C404C5" w:rsidRDefault="00C404C5" w:rsidP="00F10D22">
      <w:pPr>
        <w:pStyle w:val="NoSpacing"/>
        <w:ind w:left="720"/>
        <w:rPr>
          <w:szCs w:val="24"/>
          <w:lang w:val="en-GB"/>
        </w:rPr>
      </w:pPr>
    </w:p>
    <w:p w14:paraId="0D0D1F7D" w14:textId="77777777" w:rsidR="00C404C5" w:rsidRDefault="00C404C5" w:rsidP="00F10D22">
      <w:pPr>
        <w:pStyle w:val="NoSpacing"/>
        <w:ind w:left="720"/>
        <w:rPr>
          <w:szCs w:val="24"/>
          <w:lang w:val="en-GB"/>
        </w:rPr>
      </w:pPr>
    </w:p>
    <w:p w14:paraId="4B7DB808" w14:textId="77777777" w:rsidR="00C404C5" w:rsidRPr="00F10D22" w:rsidRDefault="00C404C5" w:rsidP="00F10D22">
      <w:pPr>
        <w:pStyle w:val="NoSpacing"/>
        <w:ind w:left="720"/>
        <w:rPr>
          <w:szCs w:val="24"/>
          <w:lang w:val="en-GB"/>
        </w:rPr>
      </w:pPr>
    </w:p>
    <w:p w14:paraId="3109D888" w14:textId="77777777" w:rsidR="008F412C" w:rsidRPr="008F412C" w:rsidRDefault="008F412C" w:rsidP="00DB4213">
      <w:pPr>
        <w:pStyle w:val="NoSpacing"/>
        <w:rPr>
          <w:szCs w:val="24"/>
          <w:u w:val="single"/>
          <w:lang w:val="en-GB"/>
        </w:rPr>
      </w:pPr>
    </w:p>
    <w:p w14:paraId="61C4BA23" w14:textId="77777777" w:rsidR="008F412C" w:rsidRDefault="008F412C" w:rsidP="00DB4213">
      <w:pPr>
        <w:pStyle w:val="NoSpacing"/>
        <w:rPr>
          <w:szCs w:val="24"/>
          <w:u w:val="single"/>
          <w:lang w:val="en-GB"/>
        </w:rPr>
      </w:pPr>
    </w:p>
    <w:p w14:paraId="5325BDA9" w14:textId="77777777" w:rsidR="008F412C" w:rsidRPr="008F412C" w:rsidRDefault="008F412C" w:rsidP="00DB4213">
      <w:pPr>
        <w:pStyle w:val="NoSpacing"/>
        <w:rPr>
          <w:szCs w:val="24"/>
          <w:lang w:val="en-GB"/>
        </w:rPr>
      </w:pPr>
    </w:p>
    <w:p w14:paraId="69E9DA47" w14:textId="77777777" w:rsidR="008F412C" w:rsidRPr="008F412C" w:rsidRDefault="008F412C" w:rsidP="00DB4213">
      <w:pPr>
        <w:pStyle w:val="NoSpacing"/>
        <w:rPr>
          <w:szCs w:val="24"/>
          <w:u w:val="single"/>
          <w:lang w:val="en-GB"/>
        </w:rPr>
      </w:pPr>
    </w:p>
    <w:p w14:paraId="4B67C67C" w14:textId="77777777" w:rsidR="008F412C" w:rsidRPr="008F412C" w:rsidRDefault="008F412C" w:rsidP="00DB4213">
      <w:pPr>
        <w:pStyle w:val="NoSpacing"/>
        <w:rPr>
          <w:szCs w:val="24"/>
          <w:u w:val="single"/>
          <w:lang w:val="en-GB"/>
        </w:rPr>
      </w:pPr>
    </w:p>
    <w:p w14:paraId="67366414" w14:textId="77777777" w:rsidR="008F412C" w:rsidRPr="008F412C" w:rsidRDefault="008F412C" w:rsidP="00DB4213">
      <w:pPr>
        <w:pStyle w:val="NoSpacing"/>
        <w:rPr>
          <w:szCs w:val="24"/>
          <w:lang w:val="en-GB"/>
        </w:rPr>
      </w:pPr>
    </w:p>
    <w:p w14:paraId="2CAA35B9" w14:textId="77777777" w:rsidR="00164BB5" w:rsidRPr="00164BB5" w:rsidRDefault="00164BB5" w:rsidP="00164BB5">
      <w:pPr>
        <w:pStyle w:val="NoSpacing"/>
        <w:rPr>
          <w:sz w:val="28"/>
          <w:szCs w:val="28"/>
          <w:u w:val="single"/>
          <w:lang w:val="en-GB"/>
        </w:rPr>
      </w:pPr>
    </w:p>
    <w:p w14:paraId="18DBC79C" w14:textId="77777777" w:rsidR="00164BB5" w:rsidRPr="00164BB5" w:rsidRDefault="00164BB5" w:rsidP="00164BB5">
      <w:pPr>
        <w:pStyle w:val="NoSpacing"/>
        <w:rPr>
          <w:sz w:val="28"/>
          <w:szCs w:val="28"/>
          <w:lang w:val="en-GB"/>
        </w:rPr>
      </w:pPr>
    </w:p>
    <w:sectPr w:rsidR="00164BB5" w:rsidRPr="00164BB5" w:rsidSect="00164BB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A302D"/>
    <w:multiLevelType w:val="hybridMultilevel"/>
    <w:tmpl w:val="BDC23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C23C31"/>
    <w:multiLevelType w:val="hybridMultilevel"/>
    <w:tmpl w:val="B6E61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05452B"/>
    <w:multiLevelType w:val="hybridMultilevel"/>
    <w:tmpl w:val="9C10B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974CBE"/>
    <w:multiLevelType w:val="hybridMultilevel"/>
    <w:tmpl w:val="A35A32C0"/>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7D126B61"/>
    <w:multiLevelType w:val="hybridMultilevel"/>
    <w:tmpl w:val="FCAE3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3291591">
    <w:abstractNumId w:val="3"/>
  </w:num>
  <w:num w:numId="2" w16cid:durableId="488179445">
    <w:abstractNumId w:val="1"/>
  </w:num>
  <w:num w:numId="3" w16cid:durableId="822040141">
    <w:abstractNumId w:val="4"/>
  </w:num>
  <w:num w:numId="4" w16cid:durableId="796022131">
    <w:abstractNumId w:val="2"/>
  </w:num>
  <w:num w:numId="5" w16cid:durableId="2134859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BB5"/>
    <w:rsid w:val="00013731"/>
    <w:rsid w:val="000473A9"/>
    <w:rsid w:val="00164BB5"/>
    <w:rsid w:val="0023433E"/>
    <w:rsid w:val="00254919"/>
    <w:rsid w:val="002C2DFE"/>
    <w:rsid w:val="004969D8"/>
    <w:rsid w:val="006F4555"/>
    <w:rsid w:val="008B62FD"/>
    <w:rsid w:val="008E28F5"/>
    <w:rsid w:val="008F412C"/>
    <w:rsid w:val="00A1091F"/>
    <w:rsid w:val="00A22315"/>
    <w:rsid w:val="00B35D33"/>
    <w:rsid w:val="00B934E1"/>
    <w:rsid w:val="00B94CFC"/>
    <w:rsid w:val="00C3672A"/>
    <w:rsid w:val="00C404C5"/>
    <w:rsid w:val="00C5210F"/>
    <w:rsid w:val="00D44080"/>
    <w:rsid w:val="00D933D8"/>
    <w:rsid w:val="00DB4213"/>
    <w:rsid w:val="00F10D22"/>
    <w:rsid w:val="00F71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1993E"/>
  <w15:docId w15:val="{05639EA8-4679-4980-80A8-6F271EF6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1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21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2097</Words>
  <Characters>11958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bryn lerwill</cp:lastModifiedBy>
  <cp:revision>2</cp:revision>
  <dcterms:created xsi:type="dcterms:W3CDTF">2026-02-12T15:54:00Z</dcterms:created>
  <dcterms:modified xsi:type="dcterms:W3CDTF">2026-02-12T15:54:00Z</dcterms:modified>
</cp:coreProperties>
</file>